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5B00F" w14:textId="7C721C4C" w:rsidR="00950F32" w:rsidRPr="00154A5F" w:rsidRDefault="00C26F77" w:rsidP="00950F32">
      <w:pPr>
        <w:pStyle w:val="BodyText"/>
        <w:spacing w:after="0"/>
        <w:jc w:val="center"/>
        <w:rPr>
          <w:rFonts w:ascii="Arial" w:hAnsi="Arial" w:cs="Arial"/>
          <w:b/>
          <w:bCs/>
          <w:color w:val="038B91"/>
          <w:sz w:val="40"/>
          <w:szCs w:val="40"/>
        </w:rPr>
      </w:pPr>
      <w:r w:rsidRPr="24A05CA5">
        <w:rPr>
          <w:rFonts w:ascii="Arial" w:hAnsi="Arial" w:cs="Arial"/>
          <w:b/>
          <w:bCs/>
          <w:color w:val="038B91"/>
          <w:sz w:val="40"/>
          <w:szCs w:val="40"/>
        </w:rPr>
        <w:t xml:space="preserve"> </w:t>
      </w:r>
      <w:r w:rsidR="004A316D">
        <w:rPr>
          <w:noProof/>
        </w:rPr>
        <w:drawing>
          <wp:inline distT="0" distB="0" distL="0" distR="0" wp14:anchorId="174CB96A" wp14:editId="7571C583">
            <wp:extent cx="1952625" cy="101917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52625" cy="1019175"/>
                    </a:xfrm>
                    <a:prstGeom prst="rect">
                      <a:avLst/>
                    </a:prstGeom>
                    <a:noFill/>
                    <a:ln>
                      <a:noFill/>
                    </a:ln>
                  </pic:spPr>
                </pic:pic>
              </a:graphicData>
            </a:graphic>
          </wp:inline>
        </w:drawing>
      </w:r>
    </w:p>
    <w:p w14:paraId="1D051097" w14:textId="71C51207" w:rsidR="00950F32" w:rsidRDefault="007C1316" w:rsidP="00950F32">
      <w:pPr>
        <w:pStyle w:val="BodyText"/>
        <w:spacing w:after="0"/>
        <w:jc w:val="center"/>
        <w:rPr>
          <w:rFonts w:ascii="Arial" w:hAnsi="Arial" w:cs="Arial"/>
          <w:b/>
          <w:bCs/>
          <w:color w:val="17665C"/>
          <w:sz w:val="40"/>
          <w:szCs w:val="40"/>
        </w:rPr>
      </w:pPr>
      <w:r>
        <w:rPr>
          <w:rFonts w:ascii="Arial" w:hAnsi="Arial" w:cs="Arial"/>
          <w:b/>
          <w:bCs/>
          <w:color w:val="17665C"/>
          <w:sz w:val="40"/>
          <w:szCs w:val="40"/>
        </w:rPr>
        <w:t>Request to Participate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8"/>
        <w:gridCol w:w="4528"/>
      </w:tblGrid>
      <w:tr w:rsidR="00950F32" w:rsidRPr="00154A5F" w14:paraId="38D61749" w14:textId="77777777" w:rsidTr="00BE0E5B">
        <w:trPr>
          <w:trHeight w:val="1026"/>
        </w:trPr>
        <w:tc>
          <w:tcPr>
            <w:tcW w:w="4488" w:type="dxa"/>
            <w:shd w:val="clear" w:color="auto" w:fill="038B91"/>
            <w:vAlign w:val="center"/>
          </w:tcPr>
          <w:p w14:paraId="01F1F08D" w14:textId="0D77E995" w:rsidR="00950F32" w:rsidRPr="00154A5F" w:rsidRDefault="00DF1920" w:rsidP="008B58A5">
            <w:pPr>
              <w:spacing w:after="0" w:line="240" w:lineRule="auto"/>
              <w:rPr>
                <w:rFonts w:cs="Arial"/>
                <w:b/>
                <w:bCs/>
                <w:color w:val="FFFFFF" w:themeColor="background1"/>
              </w:rPr>
            </w:pPr>
            <w:r>
              <w:rPr>
                <w:rFonts w:cs="Arial"/>
                <w:b/>
                <w:bCs/>
                <w:color w:val="E9E9E3"/>
              </w:rPr>
              <w:t>Readvert</w:t>
            </w:r>
            <w:r w:rsidR="008B58A5">
              <w:rPr>
                <w:rFonts w:cs="Arial"/>
                <w:b/>
                <w:bCs/>
                <w:color w:val="E9E9E3"/>
              </w:rPr>
              <w:t>isement</w:t>
            </w:r>
            <w:r w:rsidR="00950F32" w:rsidRPr="00154A5F">
              <w:rPr>
                <w:rFonts w:cs="Arial"/>
                <w:b/>
                <w:bCs/>
                <w:color w:val="E9E9E3"/>
              </w:rPr>
              <w:t xml:space="preserve"> of </w:t>
            </w:r>
            <w:r w:rsidR="004A316D">
              <w:rPr>
                <w:rFonts w:cs="Arial"/>
                <w:b/>
                <w:bCs/>
                <w:color w:val="E9E9E3"/>
              </w:rPr>
              <w:t xml:space="preserve">a Panel </w:t>
            </w:r>
            <w:r w:rsidR="008B58A5">
              <w:rPr>
                <w:rFonts w:cs="Arial"/>
                <w:b/>
                <w:bCs/>
                <w:color w:val="E9E9E3"/>
              </w:rPr>
              <w:t>for</w:t>
            </w:r>
          </w:p>
        </w:tc>
        <w:tc>
          <w:tcPr>
            <w:tcW w:w="4528" w:type="dxa"/>
            <w:shd w:val="clear" w:color="auto" w:fill="E9E9E3"/>
            <w:vAlign w:val="center"/>
          </w:tcPr>
          <w:p w14:paraId="69E2B211" w14:textId="0A77C595" w:rsidR="00950F32" w:rsidRPr="00154A5F" w:rsidRDefault="000A7B16" w:rsidP="008B58A5">
            <w:pPr>
              <w:spacing w:after="0"/>
              <w:rPr>
                <w:rFonts w:cs="Arial"/>
                <w:b/>
                <w:bCs/>
                <w:color w:val="038B91"/>
              </w:rPr>
            </w:pPr>
            <w:r>
              <w:rPr>
                <w:rFonts w:cs="Arial"/>
                <w:b/>
                <w:bCs/>
                <w:color w:val="038B91"/>
              </w:rPr>
              <w:t xml:space="preserve">For the provision of </w:t>
            </w:r>
            <w:r w:rsidR="004E0DC4">
              <w:rPr>
                <w:rFonts w:cs="Arial"/>
                <w:b/>
                <w:bCs/>
                <w:color w:val="038B91"/>
              </w:rPr>
              <w:t xml:space="preserve">Service Providers </w:t>
            </w:r>
            <w:r w:rsidR="005776DB">
              <w:rPr>
                <w:rFonts w:cs="Arial"/>
                <w:b/>
                <w:bCs/>
                <w:color w:val="038B91"/>
              </w:rPr>
              <w:t>to deliver</w:t>
            </w:r>
            <w:r w:rsidR="004A316D">
              <w:rPr>
                <w:rFonts w:cs="Arial"/>
                <w:b/>
                <w:bCs/>
                <w:color w:val="038B91"/>
              </w:rPr>
              <w:t xml:space="preserve"> </w:t>
            </w:r>
            <w:r w:rsidR="004E0DC4">
              <w:rPr>
                <w:rFonts w:cs="Arial"/>
                <w:b/>
                <w:bCs/>
                <w:color w:val="038B91"/>
              </w:rPr>
              <w:t xml:space="preserve">Training </w:t>
            </w:r>
            <w:r w:rsidR="004A316D">
              <w:rPr>
                <w:rFonts w:cs="Arial"/>
                <w:b/>
                <w:bCs/>
                <w:color w:val="038B91"/>
              </w:rPr>
              <w:t xml:space="preserve">Courses </w:t>
            </w:r>
            <w:r>
              <w:rPr>
                <w:rFonts w:cs="Arial"/>
                <w:b/>
                <w:bCs/>
                <w:color w:val="038B91"/>
              </w:rPr>
              <w:t xml:space="preserve">to AMTCE </w:t>
            </w:r>
            <w:r w:rsidRPr="00E86F3B">
              <w:rPr>
                <w:rFonts w:cs="Arial"/>
                <w:b/>
                <w:bCs/>
                <w:color w:val="038B91"/>
              </w:rPr>
              <w:t xml:space="preserve">in </w:t>
            </w:r>
            <w:r w:rsidR="0066734A">
              <w:rPr>
                <w:rFonts w:cs="Arial"/>
                <w:b/>
                <w:bCs/>
                <w:color w:val="038B91"/>
              </w:rPr>
              <w:t>6</w:t>
            </w:r>
            <w:r w:rsidR="00582C5F" w:rsidRPr="00E86F3B">
              <w:rPr>
                <w:rFonts w:cs="Arial"/>
                <w:b/>
                <w:bCs/>
                <w:color w:val="038B91"/>
              </w:rPr>
              <w:t xml:space="preserve"> </w:t>
            </w:r>
            <w:r w:rsidRPr="00E86F3B">
              <w:rPr>
                <w:rFonts w:cs="Arial"/>
                <w:b/>
                <w:bCs/>
                <w:color w:val="038B91"/>
              </w:rPr>
              <w:t>Lots</w:t>
            </w:r>
          </w:p>
        </w:tc>
      </w:tr>
      <w:tr w:rsidR="00950F32" w:rsidRPr="00154A5F" w14:paraId="52150F59" w14:textId="77777777" w:rsidTr="00BE0E5B">
        <w:trPr>
          <w:trHeight w:val="558"/>
        </w:trPr>
        <w:tc>
          <w:tcPr>
            <w:tcW w:w="4488" w:type="dxa"/>
            <w:shd w:val="clear" w:color="auto" w:fill="038B91"/>
            <w:vAlign w:val="center"/>
          </w:tcPr>
          <w:p w14:paraId="08480E96" w14:textId="77777777" w:rsidR="00950F32" w:rsidRPr="00154A5F" w:rsidRDefault="00950F32" w:rsidP="008B58A5">
            <w:pPr>
              <w:spacing w:after="0"/>
              <w:rPr>
                <w:rFonts w:cs="Arial"/>
                <w:b/>
                <w:bCs/>
                <w:color w:val="E9E9E3"/>
              </w:rPr>
            </w:pPr>
            <w:r w:rsidRPr="00154A5F">
              <w:rPr>
                <w:rFonts w:cs="Arial"/>
                <w:b/>
                <w:bCs/>
                <w:color w:val="E9E9E3"/>
              </w:rPr>
              <w:t xml:space="preserve">Procedure </w:t>
            </w:r>
          </w:p>
        </w:tc>
        <w:tc>
          <w:tcPr>
            <w:tcW w:w="4528" w:type="dxa"/>
            <w:shd w:val="clear" w:color="auto" w:fill="E9E9E3"/>
            <w:vAlign w:val="center"/>
          </w:tcPr>
          <w:p w14:paraId="4F643368" w14:textId="51A22A58" w:rsidR="00950F32" w:rsidRPr="00154A5F" w:rsidRDefault="000A7B16" w:rsidP="008B58A5">
            <w:pPr>
              <w:spacing w:after="0"/>
              <w:rPr>
                <w:rFonts w:cs="Arial"/>
                <w:b/>
                <w:bCs/>
                <w:color w:val="038B91"/>
              </w:rPr>
            </w:pPr>
            <w:r>
              <w:rPr>
                <w:rFonts w:cs="Arial"/>
                <w:b/>
                <w:bCs/>
                <w:iCs/>
                <w:color w:val="038B91"/>
              </w:rPr>
              <w:t>Open</w:t>
            </w:r>
          </w:p>
        </w:tc>
      </w:tr>
      <w:tr w:rsidR="00950F32" w:rsidRPr="00154A5F" w14:paraId="4AAEA79E" w14:textId="77777777" w:rsidTr="00BE0E5B">
        <w:trPr>
          <w:trHeight w:val="552"/>
        </w:trPr>
        <w:tc>
          <w:tcPr>
            <w:tcW w:w="4488" w:type="dxa"/>
            <w:shd w:val="clear" w:color="auto" w:fill="038B91"/>
            <w:vAlign w:val="center"/>
          </w:tcPr>
          <w:p w14:paraId="0CFA98C2" w14:textId="77777777" w:rsidR="00950F32" w:rsidRPr="00154A5F" w:rsidRDefault="00950F32" w:rsidP="008B58A5">
            <w:pPr>
              <w:spacing w:after="0"/>
              <w:rPr>
                <w:rFonts w:cs="Arial"/>
                <w:b/>
                <w:bCs/>
                <w:color w:val="E9E9E3"/>
              </w:rPr>
            </w:pPr>
            <w:r w:rsidRPr="00154A5F">
              <w:rPr>
                <w:rFonts w:cs="Arial"/>
                <w:b/>
                <w:bCs/>
                <w:color w:val="E9E9E3"/>
              </w:rPr>
              <w:t>eTenders RFT ID</w:t>
            </w:r>
          </w:p>
        </w:tc>
        <w:tc>
          <w:tcPr>
            <w:tcW w:w="4528" w:type="dxa"/>
            <w:shd w:val="clear" w:color="auto" w:fill="E9E9E3"/>
            <w:vAlign w:val="center"/>
          </w:tcPr>
          <w:p w14:paraId="04C312A3" w14:textId="12C41FF6" w:rsidR="00950F32" w:rsidRPr="000A7B16" w:rsidRDefault="00632231" w:rsidP="008B58A5">
            <w:pPr>
              <w:spacing w:after="0"/>
              <w:rPr>
                <w:rFonts w:cs="Arial"/>
                <w:b/>
                <w:bCs/>
                <w:iCs/>
                <w:color w:val="038B91"/>
                <w:highlight w:val="yellow"/>
              </w:rPr>
            </w:pPr>
            <w:r w:rsidRPr="00632231">
              <w:rPr>
                <w:rFonts w:cs="Arial"/>
                <w:b/>
                <w:bCs/>
                <w:iCs/>
                <w:color w:val="038B91"/>
              </w:rPr>
              <w:t>7544685</w:t>
            </w:r>
          </w:p>
        </w:tc>
      </w:tr>
      <w:tr w:rsidR="00950F32" w:rsidRPr="00154A5F" w14:paraId="359B00BF" w14:textId="77777777" w:rsidTr="00BE0E5B">
        <w:trPr>
          <w:trHeight w:val="560"/>
        </w:trPr>
        <w:tc>
          <w:tcPr>
            <w:tcW w:w="4488" w:type="dxa"/>
            <w:shd w:val="clear" w:color="auto" w:fill="038B91"/>
            <w:vAlign w:val="center"/>
          </w:tcPr>
          <w:p w14:paraId="29613F47" w14:textId="77777777" w:rsidR="00950F32" w:rsidRPr="00154A5F" w:rsidRDefault="00950F32" w:rsidP="008B58A5">
            <w:pPr>
              <w:spacing w:after="0"/>
              <w:rPr>
                <w:rFonts w:cs="Arial"/>
                <w:b/>
                <w:bCs/>
                <w:color w:val="E9E9E3"/>
              </w:rPr>
            </w:pPr>
            <w:r w:rsidRPr="00154A5F">
              <w:rPr>
                <w:rFonts w:cs="Arial"/>
                <w:b/>
                <w:bCs/>
                <w:color w:val="E9E9E3"/>
              </w:rPr>
              <w:t>Issue Date</w:t>
            </w:r>
          </w:p>
        </w:tc>
        <w:tc>
          <w:tcPr>
            <w:tcW w:w="4528" w:type="dxa"/>
            <w:shd w:val="clear" w:color="auto" w:fill="E9E9E3"/>
            <w:vAlign w:val="center"/>
          </w:tcPr>
          <w:p w14:paraId="12C54955" w14:textId="6171A79E" w:rsidR="00950F32" w:rsidRPr="00154A5F" w:rsidRDefault="00872B4B" w:rsidP="008B58A5">
            <w:pPr>
              <w:spacing w:after="0"/>
              <w:rPr>
                <w:rFonts w:cs="Arial"/>
                <w:b/>
                <w:bCs/>
              </w:rPr>
            </w:pPr>
            <w:r>
              <w:rPr>
                <w:rFonts w:cs="Arial"/>
                <w:b/>
                <w:bCs/>
                <w:color w:val="038B91"/>
              </w:rPr>
              <w:t>17</w:t>
            </w:r>
            <w:r w:rsidRPr="00872B4B">
              <w:rPr>
                <w:rFonts w:cs="Arial"/>
                <w:b/>
                <w:bCs/>
                <w:color w:val="038B91"/>
                <w:vertAlign w:val="superscript"/>
              </w:rPr>
              <w:t>th</w:t>
            </w:r>
            <w:r>
              <w:rPr>
                <w:rFonts w:cs="Arial"/>
                <w:b/>
                <w:bCs/>
                <w:color w:val="038B91"/>
              </w:rPr>
              <w:t xml:space="preserve"> February 2026</w:t>
            </w:r>
          </w:p>
        </w:tc>
      </w:tr>
      <w:tr w:rsidR="00950F32" w:rsidRPr="00154A5F" w14:paraId="6533BD32" w14:textId="77777777" w:rsidTr="00BE0E5B">
        <w:trPr>
          <w:trHeight w:val="568"/>
        </w:trPr>
        <w:tc>
          <w:tcPr>
            <w:tcW w:w="4488" w:type="dxa"/>
            <w:shd w:val="clear" w:color="auto" w:fill="038B91"/>
            <w:vAlign w:val="center"/>
          </w:tcPr>
          <w:p w14:paraId="16786213" w14:textId="77777777" w:rsidR="00950F32" w:rsidRPr="00154A5F" w:rsidRDefault="00950F32" w:rsidP="008B58A5">
            <w:pPr>
              <w:spacing w:after="0"/>
              <w:rPr>
                <w:rFonts w:cs="Arial"/>
                <w:b/>
                <w:bCs/>
                <w:color w:val="E9E9E3"/>
              </w:rPr>
            </w:pPr>
            <w:r w:rsidRPr="00154A5F">
              <w:rPr>
                <w:rFonts w:cs="Arial"/>
                <w:b/>
                <w:bCs/>
                <w:color w:val="E9E9E3"/>
              </w:rPr>
              <w:t>Closing Date for Queries</w:t>
            </w:r>
          </w:p>
        </w:tc>
        <w:tc>
          <w:tcPr>
            <w:tcW w:w="4528" w:type="dxa"/>
            <w:shd w:val="clear" w:color="auto" w:fill="E9E9E3"/>
            <w:vAlign w:val="center"/>
          </w:tcPr>
          <w:p w14:paraId="23573FB5" w14:textId="5B779DB4" w:rsidR="00950F32" w:rsidRPr="003C65A3" w:rsidRDefault="00F25A5D" w:rsidP="008B58A5">
            <w:pPr>
              <w:spacing w:after="0"/>
              <w:rPr>
                <w:rFonts w:cs="Arial"/>
                <w:b/>
                <w:bCs/>
                <w:color w:val="FF0000"/>
              </w:rPr>
            </w:pPr>
            <w:r>
              <w:rPr>
                <w:rFonts w:cs="Arial"/>
                <w:b/>
                <w:bCs/>
                <w:color w:val="038B91"/>
              </w:rPr>
              <w:t>21</w:t>
            </w:r>
            <w:r w:rsidRPr="00F25A5D">
              <w:rPr>
                <w:rFonts w:cs="Arial"/>
                <w:b/>
                <w:bCs/>
                <w:color w:val="038B91"/>
                <w:vertAlign w:val="superscript"/>
              </w:rPr>
              <w:t>st</w:t>
            </w:r>
            <w:r w:rsidR="00E86F3B" w:rsidRPr="003C65A3">
              <w:rPr>
                <w:rFonts w:cs="Arial"/>
                <w:b/>
                <w:bCs/>
                <w:color w:val="038B91"/>
              </w:rPr>
              <w:t xml:space="preserve"> </w:t>
            </w:r>
            <w:r w:rsidR="001E2C90">
              <w:rPr>
                <w:rFonts w:cs="Arial"/>
                <w:b/>
                <w:bCs/>
                <w:color w:val="038B91"/>
              </w:rPr>
              <w:t>December</w:t>
            </w:r>
            <w:r w:rsidR="00E86F3B" w:rsidRPr="003C65A3">
              <w:rPr>
                <w:rFonts w:cs="Arial"/>
                <w:b/>
                <w:bCs/>
                <w:color w:val="038B91"/>
              </w:rPr>
              <w:t xml:space="preserve"> 202</w:t>
            </w:r>
            <w:r w:rsidR="001E2C90">
              <w:rPr>
                <w:rFonts w:cs="Arial"/>
                <w:b/>
                <w:bCs/>
                <w:color w:val="038B91"/>
              </w:rPr>
              <w:t>6</w:t>
            </w:r>
            <w:r w:rsidR="00E86F3B" w:rsidRPr="003C65A3">
              <w:rPr>
                <w:rFonts w:cs="Arial"/>
                <w:b/>
                <w:bCs/>
                <w:color w:val="038B91"/>
              </w:rPr>
              <w:t xml:space="preserve"> </w:t>
            </w:r>
            <w:r w:rsidR="00D1761C" w:rsidRPr="003C65A3">
              <w:rPr>
                <w:rFonts w:cs="Arial"/>
                <w:b/>
                <w:bCs/>
                <w:color w:val="038B91"/>
              </w:rPr>
              <w:t>12noon</w:t>
            </w:r>
          </w:p>
        </w:tc>
      </w:tr>
      <w:tr w:rsidR="00950F32" w:rsidRPr="00154A5F" w14:paraId="5FE8059C" w14:textId="77777777" w:rsidTr="00BE0E5B">
        <w:trPr>
          <w:trHeight w:val="690"/>
        </w:trPr>
        <w:tc>
          <w:tcPr>
            <w:tcW w:w="4488" w:type="dxa"/>
            <w:shd w:val="clear" w:color="auto" w:fill="038B91"/>
            <w:vAlign w:val="center"/>
          </w:tcPr>
          <w:p w14:paraId="0CEE1B15" w14:textId="77777777" w:rsidR="00950F32" w:rsidRPr="00154A5F" w:rsidRDefault="00950F32" w:rsidP="008B58A5">
            <w:pPr>
              <w:spacing w:after="0"/>
              <w:rPr>
                <w:rFonts w:cs="Arial"/>
                <w:b/>
                <w:bCs/>
                <w:color w:val="E9E9E3"/>
              </w:rPr>
            </w:pPr>
            <w:r w:rsidRPr="00154A5F">
              <w:rPr>
                <w:rFonts w:cs="Arial"/>
                <w:b/>
                <w:bCs/>
                <w:color w:val="E9E9E3"/>
              </w:rPr>
              <w:t>Contact for Queries</w:t>
            </w:r>
          </w:p>
        </w:tc>
        <w:tc>
          <w:tcPr>
            <w:tcW w:w="4528" w:type="dxa"/>
            <w:shd w:val="clear" w:color="auto" w:fill="E9E9E3"/>
            <w:vAlign w:val="center"/>
          </w:tcPr>
          <w:p w14:paraId="2591A808" w14:textId="77777777" w:rsidR="00950F32" w:rsidRPr="003C65A3" w:rsidRDefault="00950F32" w:rsidP="008B58A5">
            <w:pPr>
              <w:tabs>
                <w:tab w:val="left" w:pos="1665"/>
              </w:tabs>
              <w:spacing w:after="0"/>
              <w:rPr>
                <w:rFonts w:cs="Arial"/>
                <w:b/>
                <w:bCs/>
              </w:rPr>
            </w:pPr>
            <w:r w:rsidRPr="003C65A3">
              <w:rPr>
                <w:rFonts w:cs="Arial"/>
                <w:b/>
                <w:noProof/>
                <w:color w:val="038B91"/>
              </w:rPr>
              <w:t xml:space="preserve">Questions and Answers facility on </w:t>
            </w:r>
            <w:hyperlink r:id="rId12" w:history="1">
              <w:r w:rsidRPr="003C65A3">
                <w:rPr>
                  <w:rStyle w:val="Hyperlink"/>
                  <w:rFonts w:cs="Arial"/>
                  <w:b/>
                  <w:noProof/>
                  <w:color w:val="038B91"/>
                </w:rPr>
                <w:t>www.etenders.gov.ie</w:t>
              </w:r>
            </w:hyperlink>
            <w:r w:rsidRPr="003C65A3">
              <w:rPr>
                <w:rFonts w:cs="Arial"/>
                <w:b/>
                <w:color w:val="038B91"/>
              </w:rPr>
              <w:t xml:space="preserve">   </w:t>
            </w:r>
          </w:p>
        </w:tc>
      </w:tr>
      <w:tr w:rsidR="00950F32" w:rsidRPr="00154A5F" w14:paraId="7920925E" w14:textId="77777777" w:rsidTr="00BE0E5B">
        <w:trPr>
          <w:trHeight w:val="70"/>
        </w:trPr>
        <w:tc>
          <w:tcPr>
            <w:tcW w:w="4488" w:type="dxa"/>
            <w:shd w:val="clear" w:color="auto" w:fill="038B91"/>
            <w:vAlign w:val="center"/>
          </w:tcPr>
          <w:p w14:paraId="632C0F2E" w14:textId="49430750" w:rsidR="00950F32" w:rsidRPr="00154A5F" w:rsidRDefault="00950F32" w:rsidP="008B58A5">
            <w:pPr>
              <w:spacing w:after="0"/>
              <w:rPr>
                <w:rFonts w:cs="Arial"/>
                <w:b/>
                <w:bCs/>
                <w:color w:val="E9E9E3"/>
              </w:rPr>
            </w:pPr>
            <w:r w:rsidRPr="00154A5F">
              <w:rPr>
                <w:rFonts w:cs="Arial"/>
                <w:b/>
                <w:bCs/>
                <w:color w:val="E9E9E3"/>
              </w:rPr>
              <w:t xml:space="preserve">Closing Date / Time for receipt of </w:t>
            </w:r>
            <w:r w:rsidR="00381CC8">
              <w:rPr>
                <w:rFonts w:cs="Arial"/>
                <w:b/>
                <w:bCs/>
                <w:color w:val="E9E9E3"/>
              </w:rPr>
              <w:t xml:space="preserve">Initial Applications </w:t>
            </w:r>
          </w:p>
        </w:tc>
        <w:tc>
          <w:tcPr>
            <w:tcW w:w="4528" w:type="dxa"/>
            <w:shd w:val="clear" w:color="auto" w:fill="E9E9E3"/>
            <w:vAlign w:val="center"/>
          </w:tcPr>
          <w:p w14:paraId="2C4F4BED" w14:textId="5F108AE2" w:rsidR="00950F32" w:rsidRPr="003C65A3" w:rsidRDefault="00E86F3B" w:rsidP="008B58A5">
            <w:pPr>
              <w:spacing w:after="0"/>
              <w:rPr>
                <w:rFonts w:cs="Arial"/>
                <w:b/>
                <w:bCs/>
              </w:rPr>
            </w:pPr>
            <w:r w:rsidRPr="003C65A3">
              <w:rPr>
                <w:rFonts w:cs="Arial"/>
                <w:b/>
                <w:bCs/>
                <w:color w:val="038B91"/>
              </w:rPr>
              <w:t>4</w:t>
            </w:r>
            <w:r w:rsidR="005B4CF4" w:rsidRPr="003C65A3">
              <w:rPr>
                <w:rFonts w:cs="Arial"/>
                <w:b/>
                <w:bCs/>
                <w:color w:val="038B91"/>
                <w:vertAlign w:val="superscript"/>
              </w:rPr>
              <w:t>th</w:t>
            </w:r>
            <w:r w:rsidR="005B4CF4" w:rsidRPr="003C65A3">
              <w:rPr>
                <w:rFonts w:cs="Arial"/>
                <w:b/>
                <w:bCs/>
                <w:color w:val="038B91"/>
              </w:rPr>
              <w:t xml:space="preserve"> </w:t>
            </w:r>
            <w:r w:rsidR="00E16034">
              <w:rPr>
                <w:rFonts w:cs="Arial"/>
                <w:b/>
                <w:bCs/>
                <w:color w:val="038B91"/>
              </w:rPr>
              <w:t>January</w:t>
            </w:r>
            <w:r w:rsidR="00495BB4" w:rsidRPr="003C65A3">
              <w:rPr>
                <w:rFonts w:cs="Arial"/>
                <w:b/>
                <w:bCs/>
                <w:color w:val="038B91"/>
              </w:rPr>
              <w:t xml:space="preserve"> 202</w:t>
            </w:r>
            <w:r w:rsidR="00FF4196">
              <w:rPr>
                <w:rFonts w:cs="Arial"/>
                <w:b/>
                <w:bCs/>
                <w:color w:val="038B91"/>
              </w:rPr>
              <w:t>7</w:t>
            </w:r>
            <w:r w:rsidR="00495BB4" w:rsidRPr="003C65A3">
              <w:rPr>
                <w:rFonts w:cs="Arial"/>
                <w:b/>
                <w:bCs/>
                <w:color w:val="038B91"/>
              </w:rPr>
              <w:t xml:space="preserve"> </w:t>
            </w:r>
            <w:r w:rsidR="00D1761C" w:rsidRPr="003C65A3">
              <w:rPr>
                <w:rFonts w:cs="Arial"/>
                <w:b/>
                <w:bCs/>
                <w:color w:val="038B91"/>
              </w:rPr>
              <w:t>12noon</w:t>
            </w:r>
          </w:p>
        </w:tc>
      </w:tr>
      <w:tr w:rsidR="00381CC8" w:rsidRPr="00154A5F" w14:paraId="7DD88574" w14:textId="77777777" w:rsidTr="00BE0E5B">
        <w:trPr>
          <w:trHeight w:val="525"/>
        </w:trPr>
        <w:tc>
          <w:tcPr>
            <w:tcW w:w="4488" w:type="dxa"/>
            <w:shd w:val="clear" w:color="auto" w:fill="038B91"/>
            <w:vAlign w:val="center"/>
          </w:tcPr>
          <w:p w14:paraId="6947E650" w14:textId="200520E5" w:rsidR="00381CC8" w:rsidRPr="00154A5F" w:rsidRDefault="00381CC8" w:rsidP="008B58A5">
            <w:pPr>
              <w:spacing w:after="0"/>
              <w:rPr>
                <w:rFonts w:cs="Arial"/>
                <w:b/>
                <w:bCs/>
                <w:color w:val="E9E9E3"/>
              </w:rPr>
            </w:pPr>
            <w:r>
              <w:rPr>
                <w:rFonts w:cs="Arial"/>
                <w:b/>
                <w:bCs/>
                <w:color w:val="E9E9E3"/>
              </w:rPr>
              <w:t xml:space="preserve">Duration of the Panel </w:t>
            </w:r>
          </w:p>
        </w:tc>
        <w:tc>
          <w:tcPr>
            <w:tcW w:w="4528" w:type="dxa"/>
            <w:shd w:val="clear" w:color="auto" w:fill="E9E9E3"/>
            <w:vAlign w:val="center"/>
          </w:tcPr>
          <w:p w14:paraId="065B765D" w14:textId="1381ED7E" w:rsidR="00381CC8" w:rsidRDefault="00381CC8" w:rsidP="008B58A5">
            <w:pPr>
              <w:spacing w:after="0"/>
              <w:rPr>
                <w:rFonts w:cs="Arial"/>
                <w:b/>
                <w:bCs/>
                <w:color w:val="038B91"/>
              </w:rPr>
            </w:pPr>
            <w:r>
              <w:rPr>
                <w:rFonts w:cs="Arial"/>
                <w:b/>
                <w:bCs/>
                <w:color w:val="038B91"/>
              </w:rPr>
              <w:t>3 years unless cancelled</w:t>
            </w:r>
          </w:p>
        </w:tc>
      </w:tr>
      <w:tr w:rsidR="00950F32" w:rsidRPr="00154A5F" w14:paraId="77367FA4" w14:textId="77777777" w:rsidTr="00BE0E5B">
        <w:trPr>
          <w:trHeight w:val="1830"/>
        </w:trPr>
        <w:tc>
          <w:tcPr>
            <w:tcW w:w="9016" w:type="dxa"/>
            <w:gridSpan w:val="2"/>
            <w:shd w:val="clear" w:color="auto" w:fill="038B91"/>
            <w:vAlign w:val="center"/>
          </w:tcPr>
          <w:p w14:paraId="719C2717" w14:textId="77777777" w:rsidR="00950F32" w:rsidRPr="002D286B" w:rsidRDefault="00950F32" w:rsidP="00950F32">
            <w:pPr>
              <w:autoSpaceDE w:val="0"/>
              <w:autoSpaceDN w:val="0"/>
              <w:adjustRightInd w:val="0"/>
              <w:spacing w:after="0"/>
              <w:jc w:val="both"/>
              <w:rPr>
                <w:rFonts w:cs="Arial"/>
                <w:i/>
                <w:color w:val="E9E9E3"/>
                <w:sz w:val="20"/>
                <w:szCs w:val="20"/>
              </w:rPr>
            </w:pPr>
            <w:r w:rsidRPr="002D286B">
              <w:rPr>
                <w:rFonts w:cs="Arial"/>
                <w:i/>
                <w:color w:val="E9E9E3"/>
                <w:sz w:val="20"/>
                <w:szCs w:val="20"/>
              </w:rPr>
              <w:t xml:space="preserve">Please note that information relating to this Invitation to Tender, including clarifications and changes, will be published on the Irish Government Procurement Opportunities Portal </w:t>
            </w:r>
            <w:hyperlink r:id="rId13" w:history="1">
              <w:r w:rsidRPr="002D286B">
                <w:rPr>
                  <w:rStyle w:val="Hyperlink"/>
                  <w:rFonts w:cs="Arial"/>
                  <w:i/>
                  <w:color w:val="E9E9E3"/>
                  <w:sz w:val="20"/>
                  <w:szCs w:val="20"/>
                </w:rPr>
                <w:t>www.etenders.gov.ie</w:t>
              </w:r>
            </w:hyperlink>
            <w:r w:rsidRPr="002D286B">
              <w:rPr>
                <w:rFonts w:cs="Arial"/>
                <w:i/>
                <w:color w:val="E9E9E3"/>
                <w:sz w:val="20"/>
                <w:szCs w:val="20"/>
              </w:rPr>
              <w:t xml:space="preserve"> . Registration is free of charge and there is no charge for documents. </w:t>
            </w:r>
          </w:p>
          <w:p w14:paraId="4835BFE2" w14:textId="77777777" w:rsidR="00950F32" w:rsidRPr="002D286B" w:rsidRDefault="00950F32" w:rsidP="00950F32">
            <w:pPr>
              <w:autoSpaceDE w:val="0"/>
              <w:autoSpaceDN w:val="0"/>
              <w:adjustRightInd w:val="0"/>
              <w:spacing w:after="0"/>
              <w:jc w:val="both"/>
              <w:rPr>
                <w:rFonts w:cs="Arial"/>
                <w:i/>
                <w:color w:val="E9E9E3"/>
                <w:sz w:val="20"/>
                <w:szCs w:val="20"/>
              </w:rPr>
            </w:pPr>
            <w:r w:rsidRPr="002D286B">
              <w:rPr>
                <w:rFonts w:cs="Arial"/>
                <w:i/>
                <w:color w:val="E9E9E3"/>
                <w:sz w:val="20"/>
                <w:szCs w:val="20"/>
              </w:rPr>
              <w:t>Please note that the Contracting Authority cannot accept responsibility for information relayed (or not relayed) via third parties.</w:t>
            </w:r>
          </w:p>
          <w:p w14:paraId="3F357CA4" w14:textId="7B221B50" w:rsidR="00D1761C" w:rsidRPr="002D286B" w:rsidRDefault="00D1761C" w:rsidP="00950F32">
            <w:pPr>
              <w:autoSpaceDE w:val="0"/>
              <w:autoSpaceDN w:val="0"/>
              <w:adjustRightInd w:val="0"/>
              <w:spacing w:after="0"/>
              <w:jc w:val="both"/>
              <w:rPr>
                <w:rFonts w:cs="Arial"/>
                <w:i/>
                <w:color w:val="E9E9E3"/>
                <w:sz w:val="20"/>
                <w:szCs w:val="20"/>
              </w:rPr>
            </w:pPr>
            <w:r w:rsidRPr="002D286B">
              <w:rPr>
                <w:rFonts w:cs="Arial"/>
                <w:i/>
                <w:color w:val="E9E9E3"/>
                <w:sz w:val="20"/>
                <w:szCs w:val="20"/>
              </w:rPr>
              <w:t>Applications will be accepted throughout the lifecycle of this panel at any stage, however in order to be considered for the first tranche of contracts, applicants should apply by August 2023 12noon.</w:t>
            </w:r>
          </w:p>
          <w:p w14:paraId="045D222A" w14:textId="19618B7A" w:rsidR="00D1761C" w:rsidRPr="002D286B" w:rsidRDefault="00D1761C" w:rsidP="00950F32">
            <w:pPr>
              <w:autoSpaceDE w:val="0"/>
              <w:autoSpaceDN w:val="0"/>
              <w:adjustRightInd w:val="0"/>
              <w:spacing w:after="0"/>
              <w:jc w:val="both"/>
              <w:rPr>
                <w:rFonts w:cs="Arial"/>
                <w:i/>
                <w:color w:val="E9E9E3"/>
                <w:sz w:val="20"/>
                <w:szCs w:val="20"/>
              </w:rPr>
            </w:pPr>
            <w:r w:rsidRPr="002D286B">
              <w:rPr>
                <w:rFonts w:cs="Arial"/>
                <w:i/>
                <w:color w:val="E9E9E3"/>
                <w:sz w:val="20"/>
                <w:szCs w:val="20"/>
              </w:rPr>
              <w:t>Duration of the panel will be 3 years</w:t>
            </w:r>
            <w:r w:rsidR="00381CC8" w:rsidRPr="002D286B">
              <w:rPr>
                <w:rFonts w:cs="Arial"/>
                <w:i/>
                <w:color w:val="E9E9E3"/>
                <w:sz w:val="20"/>
                <w:szCs w:val="20"/>
              </w:rPr>
              <w:t>.  A notice will be published on an</w:t>
            </w:r>
            <w:r w:rsidR="00B8670D" w:rsidRPr="002D286B">
              <w:rPr>
                <w:rFonts w:cs="Arial"/>
                <w:i/>
                <w:color w:val="E9E9E3"/>
                <w:sz w:val="20"/>
                <w:szCs w:val="20"/>
              </w:rPr>
              <w:t xml:space="preserve"> </w:t>
            </w:r>
            <w:r w:rsidRPr="002D286B">
              <w:rPr>
                <w:rFonts w:cs="Arial"/>
                <w:i/>
                <w:color w:val="E9E9E3"/>
                <w:sz w:val="20"/>
                <w:szCs w:val="20"/>
              </w:rPr>
              <w:t xml:space="preserve">annual basis on </w:t>
            </w:r>
            <w:hyperlink r:id="rId14" w:history="1">
              <w:r w:rsidRPr="002D286B">
                <w:rPr>
                  <w:rStyle w:val="Hyperlink"/>
                  <w:rFonts w:cs="Arial"/>
                  <w:i/>
                  <w:sz w:val="20"/>
                  <w:szCs w:val="20"/>
                </w:rPr>
                <w:t>www.eTenders.gov.ie</w:t>
              </w:r>
            </w:hyperlink>
            <w:r w:rsidR="00381CC8" w:rsidRPr="002D286B">
              <w:rPr>
                <w:rStyle w:val="Hyperlink"/>
                <w:rFonts w:cs="Arial"/>
                <w:i/>
                <w:sz w:val="20"/>
                <w:szCs w:val="20"/>
              </w:rPr>
              <w:t xml:space="preserve"> to remind interested parties of the panel’s existence. </w:t>
            </w:r>
            <w:r w:rsidRPr="002D286B">
              <w:rPr>
                <w:rFonts w:cs="Arial"/>
                <w:i/>
                <w:color w:val="E9E9E3"/>
                <w:sz w:val="20"/>
                <w:szCs w:val="20"/>
              </w:rPr>
              <w:t xml:space="preserve"> </w:t>
            </w:r>
          </w:p>
          <w:p w14:paraId="0E94A2CE" w14:textId="6310DCA6" w:rsidR="00D1761C" w:rsidRPr="00154A5F" w:rsidRDefault="00D1761C" w:rsidP="00950F32">
            <w:pPr>
              <w:autoSpaceDE w:val="0"/>
              <w:autoSpaceDN w:val="0"/>
              <w:adjustRightInd w:val="0"/>
              <w:spacing w:after="0"/>
              <w:jc w:val="both"/>
              <w:rPr>
                <w:rFonts w:cs="Arial"/>
                <w:i/>
              </w:rPr>
            </w:pPr>
            <w:r w:rsidRPr="002D286B">
              <w:rPr>
                <w:rFonts w:cs="Arial"/>
                <w:i/>
                <w:color w:val="E9E9E3"/>
                <w:sz w:val="20"/>
                <w:szCs w:val="20"/>
              </w:rPr>
              <w:t xml:space="preserve">Format for Application will be completion of the </w:t>
            </w:r>
            <w:r w:rsidR="00381CC8" w:rsidRPr="002D286B">
              <w:rPr>
                <w:rFonts w:cs="Arial"/>
                <w:i/>
                <w:color w:val="E9E9E3"/>
                <w:sz w:val="20"/>
                <w:szCs w:val="20"/>
              </w:rPr>
              <w:t xml:space="preserve">Application </w:t>
            </w:r>
            <w:r w:rsidRPr="002D286B">
              <w:rPr>
                <w:rFonts w:cs="Arial"/>
                <w:i/>
                <w:color w:val="E9E9E3"/>
                <w:sz w:val="20"/>
                <w:szCs w:val="20"/>
              </w:rPr>
              <w:t xml:space="preserve">Response Document available via </w:t>
            </w:r>
            <w:hyperlink r:id="rId15" w:history="1">
              <w:r w:rsidRPr="002D286B">
                <w:rPr>
                  <w:rStyle w:val="Hyperlink"/>
                  <w:rFonts w:cs="Arial"/>
                  <w:i/>
                  <w:sz w:val="20"/>
                  <w:szCs w:val="20"/>
                </w:rPr>
                <w:t>www.eTenders.gov.ie</w:t>
              </w:r>
            </w:hyperlink>
            <w:r>
              <w:rPr>
                <w:rFonts w:cs="Arial"/>
                <w:i/>
                <w:color w:val="E9E9E3"/>
              </w:rPr>
              <w:t xml:space="preserve">  </w:t>
            </w:r>
          </w:p>
        </w:tc>
      </w:tr>
    </w:tbl>
    <w:p w14:paraId="4CE25D33" w14:textId="4805DEAE" w:rsidR="002D286B" w:rsidRDefault="00847246" w:rsidP="00847246">
      <w:pPr>
        <w:pStyle w:val="NormalWeb"/>
        <w:shd w:val="clear" w:color="auto" w:fill="FFFFFF"/>
        <w:spacing w:before="0" w:after="0"/>
        <w:textAlignment w:val="baseline"/>
        <w:rPr>
          <w:rStyle w:val="normaltextrun"/>
          <w:rFonts w:ascii="Aptos" w:hAnsi="Aptos"/>
          <w:color w:val="000000"/>
        </w:rPr>
      </w:pPr>
      <w:r>
        <w:rPr>
          <w:noProof/>
        </w:rPr>
        <w:drawing>
          <wp:anchor distT="0" distB="0" distL="114300" distR="114300" simplePos="0" relativeHeight="251658240" behindDoc="0" locked="0" layoutInCell="1" allowOverlap="1" wp14:anchorId="50514601" wp14:editId="18511D29">
            <wp:simplePos x="0" y="0"/>
            <wp:positionH relativeFrom="column">
              <wp:posOffset>4086225</wp:posOffset>
            </wp:positionH>
            <wp:positionV relativeFrom="paragraph">
              <wp:posOffset>319405</wp:posOffset>
            </wp:positionV>
            <wp:extent cx="1264285" cy="529590"/>
            <wp:effectExtent l="0" t="0" r="0" b="3810"/>
            <wp:wrapNone/>
            <wp:docPr id="1815218436" name="Picture 3" descr="A logo with a rainbow colored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logo with a rainbow colored circle&#10;&#10;Description automatically generated"/>
                    <pic:cNvPicPr>
                      <a:picLocks noChangeAspect="1" noChangeArrowheads="1"/>
                    </pic:cNvPicPr>
                  </pic:nvPicPr>
                  <pic:blipFill rotWithShape="1">
                    <a:blip r:embed="rId16">
                      <a:extLst>
                        <a:ext uri="{28A0092B-C50C-407E-A947-70E740481C1C}">
                          <a14:useLocalDpi xmlns:a14="http://schemas.microsoft.com/office/drawing/2010/main" val="0"/>
                        </a:ext>
                      </a:extLst>
                    </a:blip>
                    <a:srcRect t="61010"/>
                    <a:stretch>
                      <a:fillRect/>
                    </a:stretch>
                  </pic:blipFill>
                  <pic:spPr bwMode="auto">
                    <a:xfrm>
                      <a:off x="0" y="0"/>
                      <a:ext cx="1264285" cy="52959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D7936">
        <w:rPr>
          <w:noProof/>
        </w:rPr>
        <w:drawing>
          <wp:inline distT="0" distB="0" distL="0" distR="0" wp14:anchorId="3A671EA8" wp14:editId="210FE395">
            <wp:extent cx="1922780" cy="820420"/>
            <wp:effectExtent l="0" t="0" r="0" b="0"/>
            <wp:docPr id="2" name="Picture 1" descr="A black background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ack background with blue tex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22780" cy="820420"/>
                    </a:xfrm>
                    <a:prstGeom prst="rect">
                      <a:avLst/>
                    </a:prstGeom>
                    <a:noFill/>
                    <a:ln>
                      <a:noFill/>
                    </a:ln>
                  </pic:spPr>
                </pic:pic>
              </a:graphicData>
            </a:graphic>
          </wp:inline>
        </w:drawing>
      </w:r>
      <w:r w:rsidR="008630F1">
        <w:rPr>
          <w:noProof/>
        </w:rPr>
        <w:drawing>
          <wp:inline distT="0" distB="0" distL="0" distR="0" wp14:anchorId="6AE141A3" wp14:editId="067E603B">
            <wp:extent cx="2057400" cy="739775"/>
            <wp:effectExtent l="0" t="0" r="0" b="3175"/>
            <wp:docPr id="3" name="Picture 2" descr="A blue and white flag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blue and white flag with black text&#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57400" cy="739775"/>
                    </a:xfrm>
                    <a:prstGeom prst="rect">
                      <a:avLst/>
                    </a:prstGeom>
                    <a:noFill/>
                    <a:ln>
                      <a:noFill/>
                    </a:ln>
                  </pic:spPr>
                </pic:pic>
              </a:graphicData>
            </a:graphic>
          </wp:inline>
        </w:drawing>
      </w:r>
    </w:p>
    <w:p w14:paraId="279A58C8" w14:textId="77777777" w:rsidR="002D286B" w:rsidRDefault="002D286B" w:rsidP="002D286B">
      <w:pPr>
        <w:pStyle w:val="NoSpacing"/>
        <w:jc w:val="center"/>
        <w:rPr>
          <w:bdr w:val="none" w:sz="0" w:space="0" w:color="auto" w:frame="1"/>
        </w:rPr>
      </w:pPr>
      <w:r>
        <w:rPr>
          <w:bdr w:val="none" w:sz="0" w:space="0" w:color="auto" w:frame="1"/>
        </w:rPr>
        <w:t>Arna chomhchistiú ag Rialtas na hÉireann agus ag an Aontas Eorpach</w:t>
      </w:r>
    </w:p>
    <w:p w14:paraId="6AD12EF1" w14:textId="470BB7E3" w:rsidR="006F491F" w:rsidRPr="00CD32BF" w:rsidRDefault="002D286B" w:rsidP="002D286B">
      <w:pPr>
        <w:pStyle w:val="NoSpacing"/>
        <w:jc w:val="center"/>
        <w:rPr>
          <w:bCs/>
          <w:color w:val="038B91"/>
          <w:sz w:val="24"/>
          <w:szCs w:val="24"/>
        </w:rPr>
      </w:pPr>
      <w:r>
        <w:rPr>
          <w:bdr w:val="none" w:sz="0" w:space="0" w:color="auto" w:frame="1"/>
        </w:rPr>
        <w:t xml:space="preserve">Co-funded by the Government of Ireland and the European </w:t>
      </w:r>
      <w:r w:rsidR="00CA43C1" w:rsidRPr="00185629">
        <w:rPr>
          <w:rFonts w:cs="Arial"/>
          <w:bCs/>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CD32BF">
        <w:rPr>
          <w:rFonts w:cs="Arial"/>
          <w:bCs/>
          <w:color w:val="038B91"/>
          <w:sz w:val="24"/>
          <w:szCs w:val="24"/>
        </w:rPr>
        <w:lastRenderedPageBreak/>
        <w:t>TABLE OF CONTENTS</w:t>
      </w:r>
      <w:bookmarkEnd w:id="0"/>
      <w:bookmarkEnd w:id="1"/>
      <w:bookmarkEnd w:id="2"/>
      <w:bookmarkEnd w:id="3"/>
      <w:bookmarkEnd w:id="4"/>
      <w:bookmarkEnd w:id="5"/>
    </w:p>
    <w:p w14:paraId="45BE925F" w14:textId="38BE764A" w:rsidR="001910CA" w:rsidRDefault="006F491F">
      <w:pPr>
        <w:pStyle w:val="TOC1"/>
        <w:rPr>
          <w:rFonts w:asciiTheme="minorHAnsi" w:eastAsiaTheme="minorEastAsia" w:hAnsiTheme="minorHAnsi"/>
          <w:noProof/>
          <w:kern w:val="2"/>
          <w:sz w:val="24"/>
          <w:szCs w:val="24"/>
          <w:lang w:eastAsia="en-IE"/>
          <w14:ligatures w14:val="standardContextual"/>
        </w:rPr>
      </w:pPr>
      <w:r w:rsidRPr="00CD32BF">
        <w:rPr>
          <w:rFonts w:cs="Arial"/>
          <w:bCs/>
          <w:sz w:val="20"/>
          <w:szCs w:val="20"/>
        </w:rPr>
        <w:fldChar w:fldCharType="begin"/>
      </w:r>
      <w:r w:rsidRPr="00CD32BF">
        <w:rPr>
          <w:rFonts w:cs="Arial"/>
          <w:bCs/>
          <w:sz w:val="20"/>
          <w:szCs w:val="20"/>
        </w:rPr>
        <w:instrText xml:space="preserve"> TOC \o "1-3" \h \z \u </w:instrText>
      </w:r>
      <w:r w:rsidRPr="00CD32BF">
        <w:rPr>
          <w:rFonts w:cs="Arial"/>
          <w:bCs/>
          <w:sz w:val="20"/>
          <w:szCs w:val="20"/>
        </w:rPr>
        <w:fldChar w:fldCharType="separate"/>
      </w:r>
      <w:hyperlink w:anchor="_Toc222223276" w:history="1">
        <w:r w:rsidR="001910CA" w:rsidRPr="000736B4">
          <w:rPr>
            <w:rStyle w:val="Hyperlink"/>
            <w:rFonts w:eastAsiaTheme="majorEastAsia"/>
            <w:noProof/>
          </w:rPr>
          <w:t>1</w:t>
        </w:r>
        <w:r w:rsidR="001910CA">
          <w:rPr>
            <w:rFonts w:asciiTheme="minorHAnsi" w:eastAsiaTheme="minorEastAsia" w:hAnsiTheme="minorHAnsi"/>
            <w:noProof/>
            <w:kern w:val="2"/>
            <w:sz w:val="24"/>
            <w:szCs w:val="24"/>
            <w:lang w:eastAsia="en-IE"/>
            <w14:ligatures w14:val="standardContextual"/>
          </w:rPr>
          <w:tab/>
        </w:r>
        <w:r w:rsidR="001910CA" w:rsidRPr="000736B4">
          <w:rPr>
            <w:rStyle w:val="Hyperlink"/>
            <w:rFonts w:eastAsiaTheme="majorEastAsia"/>
            <w:noProof/>
          </w:rPr>
          <w:t>Disclaimer</w:t>
        </w:r>
        <w:r w:rsidR="001910CA">
          <w:rPr>
            <w:noProof/>
            <w:webHidden/>
          </w:rPr>
          <w:tab/>
        </w:r>
        <w:r w:rsidR="001910CA">
          <w:rPr>
            <w:noProof/>
            <w:webHidden/>
          </w:rPr>
          <w:fldChar w:fldCharType="begin"/>
        </w:r>
        <w:r w:rsidR="001910CA">
          <w:rPr>
            <w:noProof/>
            <w:webHidden/>
          </w:rPr>
          <w:instrText xml:space="preserve"> PAGEREF _Toc222223276 \h </w:instrText>
        </w:r>
        <w:r w:rsidR="001910CA">
          <w:rPr>
            <w:noProof/>
            <w:webHidden/>
          </w:rPr>
        </w:r>
        <w:r w:rsidR="001910CA">
          <w:rPr>
            <w:noProof/>
            <w:webHidden/>
          </w:rPr>
          <w:fldChar w:fldCharType="separate"/>
        </w:r>
        <w:r w:rsidR="001910CA">
          <w:rPr>
            <w:noProof/>
            <w:webHidden/>
          </w:rPr>
          <w:t>4</w:t>
        </w:r>
        <w:r w:rsidR="001910CA">
          <w:rPr>
            <w:noProof/>
            <w:webHidden/>
          </w:rPr>
          <w:fldChar w:fldCharType="end"/>
        </w:r>
      </w:hyperlink>
    </w:p>
    <w:p w14:paraId="3B021C01" w14:textId="3617B5E3" w:rsidR="001910CA" w:rsidRDefault="001910CA">
      <w:pPr>
        <w:pStyle w:val="TOC1"/>
        <w:rPr>
          <w:rFonts w:asciiTheme="minorHAnsi" w:eastAsiaTheme="minorEastAsia" w:hAnsiTheme="minorHAnsi"/>
          <w:noProof/>
          <w:kern w:val="2"/>
          <w:sz w:val="24"/>
          <w:szCs w:val="24"/>
          <w:lang w:eastAsia="en-IE"/>
          <w14:ligatures w14:val="standardContextual"/>
        </w:rPr>
      </w:pPr>
      <w:hyperlink w:anchor="_Toc222223277" w:history="1">
        <w:r w:rsidRPr="000736B4">
          <w:rPr>
            <w:rStyle w:val="Hyperlink"/>
            <w:rFonts w:eastAsiaTheme="majorEastAsia"/>
            <w:noProof/>
          </w:rPr>
          <w:t>2</w:t>
        </w:r>
        <w:r>
          <w:rPr>
            <w:rFonts w:asciiTheme="minorHAnsi" w:eastAsiaTheme="minorEastAsia" w:hAnsiTheme="minorHAnsi"/>
            <w:noProof/>
            <w:kern w:val="2"/>
            <w:sz w:val="24"/>
            <w:szCs w:val="24"/>
            <w:lang w:eastAsia="en-IE"/>
            <w14:ligatures w14:val="standardContextual"/>
          </w:rPr>
          <w:tab/>
        </w:r>
        <w:r w:rsidRPr="000736B4">
          <w:rPr>
            <w:rStyle w:val="Hyperlink"/>
            <w:rFonts w:eastAsiaTheme="majorEastAsia"/>
            <w:noProof/>
          </w:rPr>
          <w:t>Summary</w:t>
        </w:r>
        <w:r>
          <w:rPr>
            <w:noProof/>
            <w:webHidden/>
          </w:rPr>
          <w:tab/>
        </w:r>
        <w:r>
          <w:rPr>
            <w:noProof/>
            <w:webHidden/>
          </w:rPr>
          <w:fldChar w:fldCharType="begin"/>
        </w:r>
        <w:r>
          <w:rPr>
            <w:noProof/>
            <w:webHidden/>
          </w:rPr>
          <w:instrText xml:space="preserve"> PAGEREF _Toc222223277 \h </w:instrText>
        </w:r>
        <w:r>
          <w:rPr>
            <w:noProof/>
            <w:webHidden/>
          </w:rPr>
        </w:r>
        <w:r>
          <w:rPr>
            <w:noProof/>
            <w:webHidden/>
          </w:rPr>
          <w:fldChar w:fldCharType="separate"/>
        </w:r>
        <w:r>
          <w:rPr>
            <w:noProof/>
            <w:webHidden/>
          </w:rPr>
          <w:t>4</w:t>
        </w:r>
        <w:r>
          <w:rPr>
            <w:noProof/>
            <w:webHidden/>
          </w:rPr>
          <w:fldChar w:fldCharType="end"/>
        </w:r>
      </w:hyperlink>
    </w:p>
    <w:p w14:paraId="5AF935DE" w14:textId="73824E51" w:rsidR="001910CA" w:rsidRDefault="001910CA">
      <w:pPr>
        <w:pStyle w:val="TOC1"/>
        <w:rPr>
          <w:rFonts w:asciiTheme="minorHAnsi" w:eastAsiaTheme="minorEastAsia" w:hAnsiTheme="minorHAnsi"/>
          <w:noProof/>
          <w:kern w:val="2"/>
          <w:sz w:val="24"/>
          <w:szCs w:val="24"/>
          <w:lang w:eastAsia="en-IE"/>
          <w14:ligatures w14:val="standardContextual"/>
        </w:rPr>
      </w:pPr>
      <w:hyperlink w:anchor="_Toc222223278" w:history="1">
        <w:r w:rsidRPr="000736B4">
          <w:rPr>
            <w:rStyle w:val="Hyperlink"/>
            <w:rFonts w:eastAsiaTheme="majorEastAsia"/>
            <w:noProof/>
          </w:rPr>
          <w:t>3</w:t>
        </w:r>
        <w:r>
          <w:rPr>
            <w:rFonts w:asciiTheme="minorHAnsi" w:eastAsiaTheme="minorEastAsia" w:hAnsiTheme="minorHAnsi"/>
            <w:noProof/>
            <w:kern w:val="2"/>
            <w:sz w:val="24"/>
            <w:szCs w:val="24"/>
            <w:lang w:eastAsia="en-IE"/>
            <w14:ligatures w14:val="standardContextual"/>
          </w:rPr>
          <w:tab/>
        </w:r>
        <w:r w:rsidRPr="000736B4">
          <w:rPr>
            <w:rStyle w:val="Hyperlink"/>
            <w:rFonts w:eastAsiaTheme="majorEastAsia"/>
            <w:noProof/>
          </w:rPr>
          <w:t>About the Contracting Authority</w:t>
        </w:r>
        <w:r>
          <w:rPr>
            <w:noProof/>
            <w:webHidden/>
          </w:rPr>
          <w:tab/>
        </w:r>
        <w:r>
          <w:rPr>
            <w:noProof/>
            <w:webHidden/>
          </w:rPr>
          <w:fldChar w:fldCharType="begin"/>
        </w:r>
        <w:r>
          <w:rPr>
            <w:noProof/>
            <w:webHidden/>
          </w:rPr>
          <w:instrText xml:space="preserve"> PAGEREF _Toc222223278 \h </w:instrText>
        </w:r>
        <w:r>
          <w:rPr>
            <w:noProof/>
            <w:webHidden/>
          </w:rPr>
        </w:r>
        <w:r>
          <w:rPr>
            <w:noProof/>
            <w:webHidden/>
          </w:rPr>
          <w:fldChar w:fldCharType="separate"/>
        </w:r>
        <w:r>
          <w:rPr>
            <w:noProof/>
            <w:webHidden/>
          </w:rPr>
          <w:t>5</w:t>
        </w:r>
        <w:r>
          <w:rPr>
            <w:noProof/>
            <w:webHidden/>
          </w:rPr>
          <w:fldChar w:fldCharType="end"/>
        </w:r>
      </w:hyperlink>
    </w:p>
    <w:p w14:paraId="259467E2" w14:textId="43C5B999" w:rsidR="001910CA" w:rsidRDefault="001910CA">
      <w:pPr>
        <w:pStyle w:val="TOC1"/>
        <w:rPr>
          <w:rFonts w:asciiTheme="minorHAnsi" w:eastAsiaTheme="minorEastAsia" w:hAnsiTheme="minorHAnsi"/>
          <w:noProof/>
          <w:kern w:val="2"/>
          <w:sz w:val="24"/>
          <w:szCs w:val="24"/>
          <w:lang w:eastAsia="en-IE"/>
          <w14:ligatures w14:val="standardContextual"/>
        </w:rPr>
      </w:pPr>
      <w:hyperlink w:anchor="_Toc222223279" w:history="1">
        <w:r w:rsidRPr="000736B4">
          <w:rPr>
            <w:rStyle w:val="Hyperlink"/>
            <w:rFonts w:eastAsiaTheme="majorEastAsia"/>
            <w:noProof/>
          </w:rPr>
          <w:t>4</w:t>
        </w:r>
        <w:r>
          <w:rPr>
            <w:rFonts w:asciiTheme="minorHAnsi" w:eastAsiaTheme="minorEastAsia" w:hAnsiTheme="minorHAnsi"/>
            <w:noProof/>
            <w:kern w:val="2"/>
            <w:sz w:val="24"/>
            <w:szCs w:val="24"/>
            <w:lang w:eastAsia="en-IE"/>
            <w14:ligatures w14:val="standardContextual"/>
          </w:rPr>
          <w:tab/>
        </w:r>
        <w:r w:rsidRPr="000736B4">
          <w:rPr>
            <w:rStyle w:val="Hyperlink"/>
            <w:rFonts w:eastAsiaTheme="majorEastAsia"/>
            <w:noProof/>
          </w:rPr>
          <w:t>Scope of the Service required under the Panel</w:t>
        </w:r>
        <w:r>
          <w:rPr>
            <w:noProof/>
            <w:webHidden/>
          </w:rPr>
          <w:tab/>
        </w:r>
        <w:r>
          <w:rPr>
            <w:noProof/>
            <w:webHidden/>
          </w:rPr>
          <w:fldChar w:fldCharType="begin"/>
        </w:r>
        <w:r>
          <w:rPr>
            <w:noProof/>
            <w:webHidden/>
          </w:rPr>
          <w:instrText xml:space="preserve"> PAGEREF _Toc222223279 \h </w:instrText>
        </w:r>
        <w:r>
          <w:rPr>
            <w:noProof/>
            <w:webHidden/>
          </w:rPr>
        </w:r>
        <w:r>
          <w:rPr>
            <w:noProof/>
            <w:webHidden/>
          </w:rPr>
          <w:fldChar w:fldCharType="separate"/>
        </w:r>
        <w:r>
          <w:rPr>
            <w:noProof/>
            <w:webHidden/>
          </w:rPr>
          <w:t>7</w:t>
        </w:r>
        <w:r>
          <w:rPr>
            <w:noProof/>
            <w:webHidden/>
          </w:rPr>
          <w:fldChar w:fldCharType="end"/>
        </w:r>
      </w:hyperlink>
    </w:p>
    <w:p w14:paraId="49620199" w14:textId="7FE950D7" w:rsidR="001910CA" w:rsidRDefault="001910CA">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22223280" w:history="1">
        <w:r w:rsidRPr="000736B4">
          <w:rPr>
            <w:rStyle w:val="Hyperlink"/>
            <w:noProof/>
          </w:rPr>
          <w:t>4.1</w:t>
        </w:r>
        <w:r>
          <w:rPr>
            <w:rFonts w:asciiTheme="minorHAnsi" w:eastAsiaTheme="minorEastAsia" w:hAnsiTheme="minorHAnsi"/>
            <w:noProof/>
            <w:kern w:val="2"/>
            <w:sz w:val="24"/>
            <w:szCs w:val="24"/>
            <w:lang w:eastAsia="en-IE"/>
            <w14:ligatures w14:val="standardContextual"/>
          </w:rPr>
          <w:tab/>
        </w:r>
        <w:r w:rsidRPr="000736B4">
          <w:rPr>
            <w:rStyle w:val="Hyperlink"/>
            <w:noProof/>
          </w:rPr>
          <w:t>Numbers Admitted to the Panel</w:t>
        </w:r>
        <w:r>
          <w:rPr>
            <w:noProof/>
            <w:webHidden/>
          </w:rPr>
          <w:tab/>
        </w:r>
        <w:r>
          <w:rPr>
            <w:noProof/>
            <w:webHidden/>
          </w:rPr>
          <w:fldChar w:fldCharType="begin"/>
        </w:r>
        <w:r>
          <w:rPr>
            <w:noProof/>
            <w:webHidden/>
          </w:rPr>
          <w:instrText xml:space="preserve"> PAGEREF _Toc222223280 \h </w:instrText>
        </w:r>
        <w:r>
          <w:rPr>
            <w:noProof/>
            <w:webHidden/>
          </w:rPr>
        </w:r>
        <w:r>
          <w:rPr>
            <w:noProof/>
            <w:webHidden/>
          </w:rPr>
          <w:fldChar w:fldCharType="separate"/>
        </w:r>
        <w:r>
          <w:rPr>
            <w:noProof/>
            <w:webHidden/>
          </w:rPr>
          <w:t>7</w:t>
        </w:r>
        <w:r>
          <w:rPr>
            <w:noProof/>
            <w:webHidden/>
          </w:rPr>
          <w:fldChar w:fldCharType="end"/>
        </w:r>
      </w:hyperlink>
    </w:p>
    <w:p w14:paraId="4FE422C6" w14:textId="0D3B85DD" w:rsidR="001910CA" w:rsidRDefault="001910CA">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22223281" w:history="1">
        <w:r w:rsidRPr="000736B4">
          <w:rPr>
            <w:rStyle w:val="Hyperlink"/>
            <w:noProof/>
          </w:rPr>
          <w:t>4.2</w:t>
        </w:r>
        <w:r>
          <w:rPr>
            <w:rFonts w:asciiTheme="minorHAnsi" w:eastAsiaTheme="minorEastAsia" w:hAnsiTheme="minorHAnsi"/>
            <w:noProof/>
            <w:kern w:val="2"/>
            <w:sz w:val="24"/>
            <w:szCs w:val="24"/>
            <w:lang w:eastAsia="en-IE"/>
            <w14:ligatures w14:val="standardContextual"/>
          </w:rPr>
          <w:tab/>
        </w:r>
        <w:r w:rsidRPr="000736B4">
          <w:rPr>
            <w:rStyle w:val="Hyperlink"/>
            <w:noProof/>
          </w:rPr>
          <w:t>Duration of the Panel</w:t>
        </w:r>
        <w:r>
          <w:rPr>
            <w:noProof/>
            <w:webHidden/>
          </w:rPr>
          <w:tab/>
        </w:r>
        <w:r>
          <w:rPr>
            <w:noProof/>
            <w:webHidden/>
          </w:rPr>
          <w:fldChar w:fldCharType="begin"/>
        </w:r>
        <w:r>
          <w:rPr>
            <w:noProof/>
            <w:webHidden/>
          </w:rPr>
          <w:instrText xml:space="preserve"> PAGEREF _Toc222223281 \h </w:instrText>
        </w:r>
        <w:r>
          <w:rPr>
            <w:noProof/>
            <w:webHidden/>
          </w:rPr>
        </w:r>
        <w:r>
          <w:rPr>
            <w:noProof/>
            <w:webHidden/>
          </w:rPr>
          <w:fldChar w:fldCharType="separate"/>
        </w:r>
        <w:r>
          <w:rPr>
            <w:noProof/>
            <w:webHidden/>
          </w:rPr>
          <w:t>7</w:t>
        </w:r>
        <w:r>
          <w:rPr>
            <w:noProof/>
            <w:webHidden/>
          </w:rPr>
          <w:fldChar w:fldCharType="end"/>
        </w:r>
      </w:hyperlink>
    </w:p>
    <w:p w14:paraId="7E16D7BF" w14:textId="58317F78" w:rsidR="001910CA" w:rsidRDefault="001910CA">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22223282" w:history="1">
        <w:r w:rsidRPr="000736B4">
          <w:rPr>
            <w:rStyle w:val="Hyperlink"/>
            <w:noProof/>
          </w:rPr>
          <w:t>4.3</w:t>
        </w:r>
        <w:r>
          <w:rPr>
            <w:rFonts w:asciiTheme="minorHAnsi" w:eastAsiaTheme="minorEastAsia" w:hAnsiTheme="minorHAnsi"/>
            <w:noProof/>
            <w:kern w:val="2"/>
            <w:sz w:val="24"/>
            <w:szCs w:val="24"/>
            <w:lang w:eastAsia="en-IE"/>
            <w14:ligatures w14:val="standardContextual"/>
          </w:rPr>
          <w:tab/>
        </w:r>
        <w:r w:rsidRPr="000736B4">
          <w:rPr>
            <w:rStyle w:val="Hyperlink"/>
            <w:noProof/>
          </w:rPr>
          <w:t>Estimated Value of the Panel</w:t>
        </w:r>
        <w:r>
          <w:rPr>
            <w:noProof/>
            <w:webHidden/>
          </w:rPr>
          <w:tab/>
        </w:r>
        <w:r>
          <w:rPr>
            <w:noProof/>
            <w:webHidden/>
          </w:rPr>
          <w:fldChar w:fldCharType="begin"/>
        </w:r>
        <w:r>
          <w:rPr>
            <w:noProof/>
            <w:webHidden/>
          </w:rPr>
          <w:instrText xml:space="preserve"> PAGEREF _Toc222223282 \h </w:instrText>
        </w:r>
        <w:r>
          <w:rPr>
            <w:noProof/>
            <w:webHidden/>
          </w:rPr>
        </w:r>
        <w:r>
          <w:rPr>
            <w:noProof/>
            <w:webHidden/>
          </w:rPr>
          <w:fldChar w:fldCharType="separate"/>
        </w:r>
        <w:r>
          <w:rPr>
            <w:noProof/>
            <w:webHidden/>
          </w:rPr>
          <w:t>8</w:t>
        </w:r>
        <w:r>
          <w:rPr>
            <w:noProof/>
            <w:webHidden/>
          </w:rPr>
          <w:fldChar w:fldCharType="end"/>
        </w:r>
      </w:hyperlink>
    </w:p>
    <w:p w14:paraId="4D5FC813" w14:textId="12667952" w:rsidR="001910CA" w:rsidRDefault="001910CA">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22223283" w:history="1">
        <w:r w:rsidRPr="000736B4">
          <w:rPr>
            <w:rStyle w:val="Hyperlink"/>
            <w:noProof/>
          </w:rPr>
          <w:t>4.4</w:t>
        </w:r>
        <w:r>
          <w:rPr>
            <w:rFonts w:asciiTheme="minorHAnsi" w:eastAsiaTheme="minorEastAsia" w:hAnsiTheme="minorHAnsi"/>
            <w:noProof/>
            <w:kern w:val="2"/>
            <w:sz w:val="24"/>
            <w:szCs w:val="24"/>
            <w:lang w:eastAsia="en-IE"/>
            <w14:ligatures w14:val="standardContextual"/>
          </w:rPr>
          <w:tab/>
        </w:r>
        <w:r w:rsidRPr="000736B4">
          <w:rPr>
            <w:rStyle w:val="Hyperlink"/>
            <w:noProof/>
          </w:rPr>
          <w:t>Awarding Contracts under the Panel</w:t>
        </w:r>
        <w:r>
          <w:rPr>
            <w:noProof/>
            <w:webHidden/>
          </w:rPr>
          <w:tab/>
        </w:r>
        <w:r>
          <w:rPr>
            <w:noProof/>
            <w:webHidden/>
          </w:rPr>
          <w:fldChar w:fldCharType="begin"/>
        </w:r>
        <w:r>
          <w:rPr>
            <w:noProof/>
            <w:webHidden/>
          </w:rPr>
          <w:instrText xml:space="preserve"> PAGEREF _Toc222223283 \h </w:instrText>
        </w:r>
        <w:r>
          <w:rPr>
            <w:noProof/>
            <w:webHidden/>
          </w:rPr>
        </w:r>
        <w:r>
          <w:rPr>
            <w:noProof/>
            <w:webHidden/>
          </w:rPr>
          <w:fldChar w:fldCharType="separate"/>
        </w:r>
        <w:r>
          <w:rPr>
            <w:noProof/>
            <w:webHidden/>
          </w:rPr>
          <w:t>8</w:t>
        </w:r>
        <w:r>
          <w:rPr>
            <w:noProof/>
            <w:webHidden/>
          </w:rPr>
          <w:fldChar w:fldCharType="end"/>
        </w:r>
      </w:hyperlink>
    </w:p>
    <w:p w14:paraId="6E8B6D52" w14:textId="09D368C2" w:rsidR="001910CA" w:rsidRDefault="001910CA">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22223284" w:history="1">
        <w:r w:rsidRPr="000736B4">
          <w:rPr>
            <w:rStyle w:val="Hyperlink"/>
            <w:noProof/>
          </w:rPr>
          <w:t>4.5</w:t>
        </w:r>
        <w:r>
          <w:rPr>
            <w:rFonts w:asciiTheme="minorHAnsi" w:eastAsiaTheme="minorEastAsia" w:hAnsiTheme="minorHAnsi"/>
            <w:noProof/>
            <w:kern w:val="2"/>
            <w:sz w:val="24"/>
            <w:szCs w:val="24"/>
            <w:lang w:eastAsia="en-IE"/>
            <w14:ligatures w14:val="standardContextual"/>
          </w:rPr>
          <w:tab/>
        </w:r>
        <w:r w:rsidRPr="000736B4">
          <w:rPr>
            <w:rStyle w:val="Hyperlink"/>
            <w:noProof/>
          </w:rPr>
          <w:t>Use of the Panel</w:t>
        </w:r>
        <w:r>
          <w:rPr>
            <w:noProof/>
            <w:webHidden/>
          </w:rPr>
          <w:tab/>
        </w:r>
        <w:r>
          <w:rPr>
            <w:noProof/>
            <w:webHidden/>
          </w:rPr>
          <w:fldChar w:fldCharType="begin"/>
        </w:r>
        <w:r>
          <w:rPr>
            <w:noProof/>
            <w:webHidden/>
          </w:rPr>
          <w:instrText xml:space="preserve"> PAGEREF _Toc222223284 \h </w:instrText>
        </w:r>
        <w:r>
          <w:rPr>
            <w:noProof/>
            <w:webHidden/>
          </w:rPr>
        </w:r>
        <w:r>
          <w:rPr>
            <w:noProof/>
            <w:webHidden/>
          </w:rPr>
          <w:fldChar w:fldCharType="separate"/>
        </w:r>
        <w:r>
          <w:rPr>
            <w:noProof/>
            <w:webHidden/>
          </w:rPr>
          <w:t>11</w:t>
        </w:r>
        <w:r>
          <w:rPr>
            <w:noProof/>
            <w:webHidden/>
          </w:rPr>
          <w:fldChar w:fldCharType="end"/>
        </w:r>
      </w:hyperlink>
    </w:p>
    <w:p w14:paraId="75EDDC9F" w14:textId="0F43EAFC" w:rsidR="001910CA" w:rsidRDefault="001910CA">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22223285" w:history="1">
        <w:r w:rsidRPr="000736B4">
          <w:rPr>
            <w:rStyle w:val="Hyperlink"/>
            <w:noProof/>
          </w:rPr>
          <w:t>4.6</w:t>
        </w:r>
        <w:r>
          <w:rPr>
            <w:rFonts w:asciiTheme="minorHAnsi" w:eastAsiaTheme="minorEastAsia" w:hAnsiTheme="minorHAnsi"/>
            <w:noProof/>
            <w:kern w:val="2"/>
            <w:sz w:val="24"/>
            <w:szCs w:val="24"/>
            <w:lang w:eastAsia="en-IE"/>
            <w14:ligatures w14:val="standardContextual"/>
          </w:rPr>
          <w:tab/>
        </w:r>
        <w:r w:rsidRPr="000736B4">
          <w:rPr>
            <w:rStyle w:val="Hyperlink"/>
            <w:noProof/>
          </w:rPr>
          <w:t>GDPR Requirements</w:t>
        </w:r>
        <w:r>
          <w:rPr>
            <w:noProof/>
            <w:webHidden/>
          </w:rPr>
          <w:tab/>
        </w:r>
        <w:r>
          <w:rPr>
            <w:noProof/>
            <w:webHidden/>
          </w:rPr>
          <w:fldChar w:fldCharType="begin"/>
        </w:r>
        <w:r>
          <w:rPr>
            <w:noProof/>
            <w:webHidden/>
          </w:rPr>
          <w:instrText xml:space="preserve"> PAGEREF _Toc222223285 \h </w:instrText>
        </w:r>
        <w:r>
          <w:rPr>
            <w:noProof/>
            <w:webHidden/>
          </w:rPr>
        </w:r>
        <w:r>
          <w:rPr>
            <w:noProof/>
            <w:webHidden/>
          </w:rPr>
          <w:fldChar w:fldCharType="separate"/>
        </w:r>
        <w:r>
          <w:rPr>
            <w:noProof/>
            <w:webHidden/>
          </w:rPr>
          <w:t>11</w:t>
        </w:r>
        <w:r>
          <w:rPr>
            <w:noProof/>
            <w:webHidden/>
          </w:rPr>
          <w:fldChar w:fldCharType="end"/>
        </w:r>
      </w:hyperlink>
    </w:p>
    <w:p w14:paraId="4135A717" w14:textId="333C7918" w:rsidR="001910CA" w:rsidRDefault="001910CA">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22223286" w:history="1">
        <w:r w:rsidRPr="000736B4">
          <w:rPr>
            <w:rStyle w:val="Hyperlink"/>
            <w:noProof/>
          </w:rPr>
          <w:t>4.7</w:t>
        </w:r>
        <w:r>
          <w:rPr>
            <w:rFonts w:asciiTheme="minorHAnsi" w:eastAsiaTheme="minorEastAsia" w:hAnsiTheme="minorHAnsi"/>
            <w:noProof/>
            <w:kern w:val="2"/>
            <w:sz w:val="24"/>
            <w:szCs w:val="24"/>
            <w:lang w:eastAsia="en-IE"/>
            <w14:ligatures w14:val="standardContextual"/>
          </w:rPr>
          <w:tab/>
        </w:r>
        <w:r w:rsidRPr="000736B4">
          <w:rPr>
            <w:rStyle w:val="Hyperlink"/>
            <w:noProof/>
          </w:rPr>
          <w:t>Review of Performance</w:t>
        </w:r>
        <w:r>
          <w:rPr>
            <w:noProof/>
            <w:webHidden/>
          </w:rPr>
          <w:tab/>
        </w:r>
        <w:r>
          <w:rPr>
            <w:noProof/>
            <w:webHidden/>
          </w:rPr>
          <w:fldChar w:fldCharType="begin"/>
        </w:r>
        <w:r>
          <w:rPr>
            <w:noProof/>
            <w:webHidden/>
          </w:rPr>
          <w:instrText xml:space="preserve"> PAGEREF _Toc222223286 \h </w:instrText>
        </w:r>
        <w:r>
          <w:rPr>
            <w:noProof/>
            <w:webHidden/>
          </w:rPr>
        </w:r>
        <w:r>
          <w:rPr>
            <w:noProof/>
            <w:webHidden/>
          </w:rPr>
          <w:fldChar w:fldCharType="separate"/>
        </w:r>
        <w:r>
          <w:rPr>
            <w:noProof/>
            <w:webHidden/>
          </w:rPr>
          <w:t>11</w:t>
        </w:r>
        <w:r>
          <w:rPr>
            <w:noProof/>
            <w:webHidden/>
          </w:rPr>
          <w:fldChar w:fldCharType="end"/>
        </w:r>
      </w:hyperlink>
    </w:p>
    <w:p w14:paraId="4257E36A" w14:textId="069E58B9" w:rsidR="001910CA" w:rsidRDefault="001910CA">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22223287" w:history="1">
        <w:r w:rsidRPr="000736B4">
          <w:rPr>
            <w:rStyle w:val="Hyperlink"/>
            <w:noProof/>
          </w:rPr>
          <w:t>4.8</w:t>
        </w:r>
        <w:r>
          <w:rPr>
            <w:rFonts w:asciiTheme="minorHAnsi" w:eastAsiaTheme="minorEastAsia" w:hAnsiTheme="minorHAnsi"/>
            <w:noProof/>
            <w:kern w:val="2"/>
            <w:sz w:val="24"/>
            <w:szCs w:val="24"/>
            <w:lang w:eastAsia="en-IE"/>
            <w14:ligatures w14:val="standardContextual"/>
          </w:rPr>
          <w:tab/>
        </w:r>
        <w:r w:rsidRPr="000736B4">
          <w:rPr>
            <w:rStyle w:val="Hyperlink"/>
            <w:noProof/>
          </w:rPr>
          <w:t>Account Management</w:t>
        </w:r>
        <w:r>
          <w:rPr>
            <w:noProof/>
            <w:webHidden/>
          </w:rPr>
          <w:tab/>
        </w:r>
        <w:r>
          <w:rPr>
            <w:noProof/>
            <w:webHidden/>
          </w:rPr>
          <w:fldChar w:fldCharType="begin"/>
        </w:r>
        <w:r>
          <w:rPr>
            <w:noProof/>
            <w:webHidden/>
          </w:rPr>
          <w:instrText xml:space="preserve"> PAGEREF _Toc222223287 \h </w:instrText>
        </w:r>
        <w:r>
          <w:rPr>
            <w:noProof/>
            <w:webHidden/>
          </w:rPr>
        </w:r>
        <w:r>
          <w:rPr>
            <w:noProof/>
            <w:webHidden/>
          </w:rPr>
          <w:fldChar w:fldCharType="separate"/>
        </w:r>
        <w:r>
          <w:rPr>
            <w:noProof/>
            <w:webHidden/>
          </w:rPr>
          <w:t>11</w:t>
        </w:r>
        <w:r>
          <w:rPr>
            <w:noProof/>
            <w:webHidden/>
          </w:rPr>
          <w:fldChar w:fldCharType="end"/>
        </w:r>
      </w:hyperlink>
    </w:p>
    <w:p w14:paraId="40BC2CFA" w14:textId="386BD34B" w:rsidR="001910CA" w:rsidRDefault="001910CA">
      <w:pPr>
        <w:pStyle w:val="TOC3"/>
        <w:rPr>
          <w:rFonts w:asciiTheme="minorHAnsi" w:eastAsiaTheme="minorEastAsia" w:hAnsiTheme="minorHAnsi"/>
          <w:noProof/>
          <w:kern w:val="2"/>
          <w:sz w:val="24"/>
          <w:szCs w:val="24"/>
          <w:lang w:eastAsia="en-IE"/>
          <w14:ligatures w14:val="standardContextual"/>
        </w:rPr>
      </w:pPr>
      <w:hyperlink w:anchor="_Toc222223288" w:history="1">
        <w:r w:rsidRPr="000736B4">
          <w:rPr>
            <w:rStyle w:val="Hyperlink"/>
            <w:iCs/>
            <w:noProof/>
          </w:rPr>
          <w:t>4.8.1</w:t>
        </w:r>
        <w:r>
          <w:rPr>
            <w:rFonts w:asciiTheme="minorHAnsi" w:eastAsiaTheme="minorEastAsia" w:hAnsiTheme="minorHAnsi"/>
            <w:noProof/>
            <w:kern w:val="2"/>
            <w:sz w:val="24"/>
            <w:szCs w:val="24"/>
            <w:lang w:eastAsia="en-IE"/>
            <w14:ligatures w14:val="standardContextual"/>
          </w:rPr>
          <w:tab/>
        </w:r>
        <w:r w:rsidRPr="000736B4">
          <w:rPr>
            <w:rStyle w:val="Hyperlink"/>
            <w:noProof/>
          </w:rPr>
          <w:t>Account Manager</w:t>
        </w:r>
        <w:r>
          <w:rPr>
            <w:noProof/>
            <w:webHidden/>
          </w:rPr>
          <w:tab/>
        </w:r>
        <w:r>
          <w:rPr>
            <w:noProof/>
            <w:webHidden/>
          </w:rPr>
          <w:fldChar w:fldCharType="begin"/>
        </w:r>
        <w:r>
          <w:rPr>
            <w:noProof/>
            <w:webHidden/>
          </w:rPr>
          <w:instrText xml:space="preserve"> PAGEREF _Toc222223288 \h </w:instrText>
        </w:r>
        <w:r>
          <w:rPr>
            <w:noProof/>
            <w:webHidden/>
          </w:rPr>
        </w:r>
        <w:r>
          <w:rPr>
            <w:noProof/>
            <w:webHidden/>
          </w:rPr>
          <w:fldChar w:fldCharType="separate"/>
        </w:r>
        <w:r>
          <w:rPr>
            <w:noProof/>
            <w:webHidden/>
          </w:rPr>
          <w:t>11</w:t>
        </w:r>
        <w:r>
          <w:rPr>
            <w:noProof/>
            <w:webHidden/>
          </w:rPr>
          <w:fldChar w:fldCharType="end"/>
        </w:r>
      </w:hyperlink>
    </w:p>
    <w:p w14:paraId="0E165A00" w14:textId="58965B97" w:rsidR="001910CA" w:rsidRDefault="001910CA">
      <w:pPr>
        <w:pStyle w:val="TOC3"/>
        <w:rPr>
          <w:rFonts w:asciiTheme="minorHAnsi" w:eastAsiaTheme="minorEastAsia" w:hAnsiTheme="minorHAnsi"/>
          <w:noProof/>
          <w:kern w:val="2"/>
          <w:sz w:val="24"/>
          <w:szCs w:val="24"/>
          <w:lang w:eastAsia="en-IE"/>
          <w14:ligatures w14:val="standardContextual"/>
        </w:rPr>
      </w:pPr>
      <w:hyperlink w:anchor="_Toc222223289" w:history="1">
        <w:r w:rsidRPr="000736B4">
          <w:rPr>
            <w:rStyle w:val="Hyperlink"/>
            <w:iCs/>
            <w:noProof/>
          </w:rPr>
          <w:t>4.8.2</w:t>
        </w:r>
        <w:r>
          <w:rPr>
            <w:rFonts w:asciiTheme="minorHAnsi" w:eastAsiaTheme="minorEastAsia" w:hAnsiTheme="minorHAnsi"/>
            <w:noProof/>
            <w:kern w:val="2"/>
            <w:sz w:val="24"/>
            <w:szCs w:val="24"/>
            <w:lang w:eastAsia="en-IE"/>
            <w14:ligatures w14:val="standardContextual"/>
          </w:rPr>
          <w:tab/>
        </w:r>
        <w:r w:rsidRPr="000736B4">
          <w:rPr>
            <w:rStyle w:val="Hyperlink"/>
            <w:noProof/>
          </w:rPr>
          <w:t>Replacement Personnel</w:t>
        </w:r>
        <w:r>
          <w:rPr>
            <w:noProof/>
            <w:webHidden/>
          </w:rPr>
          <w:tab/>
        </w:r>
        <w:r>
          <w:rPr>
            <w:noProof/>
            <w:webHidden/>
          </w:rPr>
          <w:fldChar w:fldCharType="begin"/>
        </w:r>
        <w:r>
          <w:rPr>
            <w:noProof/>
            <w:webHidden/>
          </w:rPr>
          <w:instrText xml:space="preserve"> PAGEREF _Toc222223289 \h </w:instrText>
        </w:r>
        <w:r>
          <w:rPr>
            <w:noProof/>
            <w:webHidden/>
          </w:rPr>
        </w:r>
        <w:r>
          <w:rPr>
            <w:noProof/>
            <w:webHidden/>
          </w:rPr>
          <w:fldChar w:fldCharType="separate"/>
        </w:r>
        <w:r>
          <w:rPr>
            <w:noProof/>
            <w:webHidden/>
          </w:rPr>
          <w:t>12</w:t>
        </w:r>
        <w:r>
          <w:rPr>
            <w:noProof/>
            <w:webHidden/>
          </w:rPr>
          <w:fldChar w:fldCharType="end"/>
        </w:r>
      </w:hyperlink>
    </w:p>
    <w:p w14:paraId="0A876A0D" w14:textId="2E972C85" w:rsidR="001910CA" w:rsidRDefault="001910CA">
      <w:pPr>
        <w:pStyle w:val="TOC3"/>
        <w:rPr>
          <w:rFonts w:asciiTheme="minorHAnsi" w:eastAsiaTheme="minorEastAsia" w:hAnsiTheme="minorHAnsi"/>
          <w:noProof/>
          <w:kern w:val="2"/>
          <w:sz w:val="24"/>
          <w:szCs w:val="24"/>
          <w:lang w:eastAsia="en-IE"/>
          <w14:ligatures w14:val="standardContextual"/>
        </w:rPr>
      </w:pPr>
      <w:hyperlink w:anchor="_Toc222223290" w:history="1">
        <w:r w:rsidRPr="000736B4">
          <w:rPr>
            <w:rStyle w:val="Hyperlink"/>
            <w:iCs/>
            <w:noProof/>
          </w:rPr>
          <w:t>4.8.3</w:t>
        </w:r>
        <w:r>
          <w:rPr>
            <w:rFonts w:asciiTheme="minorHAnsi" w:eastAsiaTheme="minorEastAsia" w:hAnsiTheme="minorHAnsi"/>
            <w:noProof/>
            <w:kern w:val="2"/>
            <w:sz w:val="24"/>
            <w:szCs w:val="24"/>
            <w:lang w:eastAsia="en-IE"/>
            <w14:ligatures w14:val="standardContextual"/>
          </w:rPr>
          <w:tab/>
        </w:r>
        <w:r w:rsidRPr="000736B4">
          <w:rPr>
            <w:rStyle w:val="Hyperlink"/>
            <w:noProof/>
          </w:rPr>
          <w:t>Invoicing</w:t>
        </w:r>
        <w:r>
          <w:rPr>
            <w:noProof/>
            <w:webHidden/>
          </w:rPr>
          <w:tab/>
        </w:r>
        <w:r>
          <w:rPr>
            <w:noProof/>
            <w:webHidden/>
          </w:rPr>
          <w:fldChar w:fldCharType="begin"/>
        </w:r>
        <w:r>
          <w:rPr>
            <w:noProof/>
            <w:webHidden/>
          </w:rPr>
          <w:instrText xml:space="preserve"> PAGEREF _Toc222223290 \h </w:instrText>
        </w:r>
        <w:r>
          <w:rPr>
            <w:noProof/>
            <w:webHidden/>
          </w:rPr>
        </w:r>
        <w:r>
          <w:rPr>
            <w:noProof/>
            <w:webHidden/>
          </w:rPr>
          <w:fldChar w:fldCharType="separate"/>
        </w:r>
        <w:r>
          <w:rPr>
            <w:noProof/>
            <w:webHidden/>
          </w:rPr>
          <w:t>12</w:t>
        </w:r>
        <w:r>
          <w:rPr>
            <w:noProof/>
            <w:webHidden/>
          </w:rPr>
          <w:fldChar w:fldCharType="end"/>
        </w:r>
      </w:hyperlink>
    </w:p>
    <w:p w14:paraId="07FC231B" w14:textId="55A2BDAE" w:rsidR="001910CA" w:rsidRDefault="001910CA">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22223291" w:history="1">
        <w:r w:rsidRPr="000736B4">
          <w:rPr>
            <w:rStyle w:val="Hyperlink"/>
            <w:noProof/>
          </w:rPr>
          <w:t>4.9</w:t>
        </w:r>
        <w:r>
          <w:rPr>
            <w:rFonts w:asciiTheme="minorHAnsi" w:eastAsiaTheme="minorEastAsia" w:hAnsiTheme="minorHAnsi"/>
            <w:noProof/>
            <w:kern w:val="2"/>
            <w:sz w:val="24"/>
            <w:szCs w:val="24"/>
            <w:lang w:eastAsia="en-IE"/>
            <w14:ligatures w14:val="standardContextual"/>
          </w:rPr>
          <w:tab/>
        </w:r>
        <w:r w:rsidRPr="000736B4">
          <w:rPr>
            <w:rStyle w:val="Hyperlink"/>
            <w:noProof/>
          </w:rPr>
          <w:t>Right to Tender outside the Panel</w:t>
        </w:r>
        <w:r>
          <w:rPr>
            <w:noProof/>
            <w:webHidden/>
          </w:rPr>
          <w:tab/>
        </w:r>
        <w:r>
          <w:rPr>
            <w:noProof/>
            <w:webHidden/>
          </w:rPr>
          <w:fldChar w:fldCharType="begin"/>
        </w:r>
        <w:r>
          <w:rPr>
            <w:noProof/>
            <w:webHidden/>
          </w:rPr>
          <w:instrText xml:space="preserve"> PAGEREF _Toc222223291 \h </w:instrText>
        </w:r>
        <w:r>
          <w:rPr>
            <w:noProof/>
            <w:webHidden/>
          </w:rPr>
        </w:r>
        <w:r>
          <w:rPr>
            <w:noProof/>
            <w:webHidden/>
          </w:rPr>
          <w:fldChar w:fldCharType="separate"/>
        </w:r>
        <w:r>
          <w:rPr>
            <w:noProof/>
            <w:webHidden/>
          </w:rPr>
          <w:t>12</w:t>
        </w:r>
        <w:r>
          <w:rPr>
            <w:noProof/>
            <w:webHidden/>
          </w:rPr>
          <w:fldChar w:fldCharType="end"/>
        </w:r>
      </w:hyperlink>
    </w:p>
    <w:p w14:paraId="6EDB86FE" w14:textId="2590784F" w:rsidR="001910CA" w:rsidRDefault="001910CA">
      <w:pPr>
        <w:pStyle w:val="TOC2"/>
        <w:tabs>
          <w:tab w:val="left" w:pos="1100"/>
          <w:tab w:val="right" w:leader="dot" w:pos="9016"/>
        </w:tabs>
        <w:rPr>
          <w:rFonts w:asciiTheme="minorHAnsi" w:eastAsiaTheme="minorEastAsia" w:hAnsiTheme="minorHAnsi"/>
          <w:noProof/>
          <w:kern w:val="2"/>
          <w:sz w:val="24"/>
          <w:szCs w:val="24"/>
          <w:lang w:eastAsia="en-IE"/>
          <w14:ligatures w14:val="standardContextual"/>
        </w:rPr>
      </w:pPr>
      <w:hyperlink w:anchor="_Toc222223292" w:history="1">
        <w:r w:rsidRPr="000736B4">
          <w:rPr>
            <w:rStyle w:val="Hyperlink"/>
            <w:noProof/>
          </w:rPr>
          <w:t>4.10</w:t>
        </w:r>
        <w:r>
          <w:rPr>
            <w:rFonts w:asciiTheme="minorHAnsi" w:eastAsiaTheme="minorEastAsia" w:hAnsiTheme="minorHAnsi"/>
            <w:noProof/>
            <w:kern w:val="2"/>
            <w:sz w:val="24"/>
            <w:szCs w:val="24"/>
            <w:lang w:eastAsia="en-IE"/>
            <w14:ligatures w14:val="standardContextual"/>
          </w:rPr>
          <w:tab/>
        </w:r>
        <w:r w:rsidRPr="000736B4">
          <w:rPr>
            <w:rStyle w:val="Hyperlink"/>
            <w:noProof/>
          </w:rPr>
          <w:t>Changes</w:t>
        </w:r>
        <w:r>
          <w:rPr>
            <w:noProof/>
            <w:webHidden/>
          </w:rPr>
          <w:tab/>
        </w:r>
        <w:r>
          <w:rPr>
            <w:noProof/>
            <w:webHidden/>
          </w:rPr>
          <w:fldChar w:fldCharType="begin"/>
        </w:r>
        <w:r>
          <w:rPr>
            <w:noProof/>
            <w:webHidden/>
          </w:rPr>
          <w:instrText xml:space="preserve"> PAGEREF _Toc222223292 \h </w:instrText>
        </w:r>
        <w:r>
          <w:rPr>
            <w:noProof/>
            <w:webHidden/>
          </w:rPr>
        </w:r>
        <w:r>
          <w:rPr>
            <w:noProof/>
            <w:webHidden/>
          </w:rPr>
          <w:fldChar w:fldCharType="separate"/>
        </w:r>
        <w:r>
          <w:rPr>
            <w:noProof/>
            <w:webHidden/>
          </w:rPr>
          <w:t>13</w:t>
        </w:r>
        <w:r>
          <w:rPr>
            <w:noProof/>
            <w:webHidden/>
          </w:rPr>
          <w:fldChar w:fldCharType="end"/>
        </w:r>
      </w:hyperlink>
    </w:p>
    <w:p w14:paraId="76D6A359" w14:textId="4A00C1AB" w:rsidR="001910CA" w:rsidRDefault="001910CA">
      <w:pPr>
        <w:pStyle w:val="TOC1"/>
        <w:rPr>
          <w:rFonts w:asciiTheme="minorHAnsi" w:eastAsiaTheme="minorEastAsia" w:hAnsiTheme="minorHAnsi"/>
          <w:noProof/>
          <w:kern w:val="2"/>
          <w:sz w:val="24"/>
          <w:szCs w:val="24"/>
          <w:lang w:eastAsia="en-IE"/>
          <w14:ligatures w14:val="standardContextual"/>
        </w:rPr>
      </w:pPr>
      <w:hyperlink w:anchor="_Toc222223293" w:history="1">
        <w:r w:rsidRPr="000736B4">
          <w:rPr>
            <w:rStyle w:val="Hyperlink"/>
            <w:rFonts w:eastAsiaTheme="majorEastAsia"/>
            <w:noProof/>
          </w:rPr>
          <w:t>5</w:t>
        </w:r>
        <w:r>
          <w:rPr>
            <w:rFonts w:asciiTheme="minorHAnsi" w:eastAsiaTheme="minorEastAsia" w:hAnsiTheme="minorHAnsi"/>
            <w:noProof/>
            <w:kern w:val="2"/>
            <w:sz w:val="24"/>
            <w:szCs w:val="24"/>
            <w:lang w:eastAsia="en-IE"/>
            <w14:ligatures w14:val="standardContextual"/>
          </w:rPr>
          <w:tab/>
        </w:r>
        <w:r w:rsidRPr="000736B4">
          <w:rPr>
            <w:rStyle w:val="Hyperlink"/>
            <w:rFonts w:eastAsiaTheme="majorEastAsia"/>
            <w:noProof/>
          </w:rPr>
          <w:t>Requirements under the Panel</w:t>
        </w:r>
        <w:r>
          <w:rPr>
            <w:noProof/>
            <w:webHidden/>
          </w:rPr>
          <w:tab/>
        </w:r>
        <w:r>
          <w:rPr>
            <w:noProof/>
            <w:webHidden/>
          </w:rPr>
          <w:fldChar w:fldCharType="begin"/>
        </w:r>
        <w:r>
          <w:rPr>
            <w:noProof/>
            <w:webHidden/>
          </w:rPr>
          <w:instrText xml:space="preserve"> PAGEREF _Toc222223293 \h </w:instrText>
        </w:r>
        <w:r>
          <w:rPr>
            <w:noProof/>
            <w:webHidden/>
          </w:rPr>
        </w:r>
        <w:r>
          <w:rPr>
            <w:noProof/>
            <w:webHidden/>
          </w:rPr>
          <w:fldChar w:fldCharType="separate"/>
        </w:r>
        <w:r>
          <w:rPr>
            <w:noProof/>
            <w:webHidden/>
          </w:rPr>
          <w:t>14</w:t>
        </w:r>
        <w:r>
          <w:rPr>
            <w:noProof/>
            <w:webHidden/>
          </w:rPr>
          <w:fldChar w:fldCharType="end"/>
        </w:r>
      </w:hyperlink>
    </w:p>
    <w:p w14:paraId="23458EE3" w14:textId="58EDCDBE" w:rsidR="001910CA" w:rsidRDefault="001910CA">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22223294" w:history="1">
        <w:r w:rsidRPr="000736B4">
          <w:rPr>
            <w:rStyle w:val="Hyperlink"/>
            <w:noProof/>
          </w:rPr>
          <w:t>5.1</w:t>
        </w:r>
        <w:r>
          <w:rPr>
            <w:rFonts w:asciiTheme="minorHAnsi" w:eastAsiaTheme="minorEastAsia" w:hAnsiTheme="minorHAnsi"/>
            <w:noProof/>
            <w:kern w:val="2"/>
            <w:sz w:val="24"/>
            <w:szCs w:val="24"/>
            <w:lang w:eastAsia="en-IE"/>
            <w14:ligatures w14:val="standardContextual"/>
          </w:rPr>
          <w:tab/>
        </w:r>
        <w:r w:rsidRPr="000736B4">
          <w:rPr>
            <w:rStyle w:val="Hyperlink"/>
            <w:noProof/>
          </w:rPr>
          <w:t>Delivery Locations</w:t>
        </w:r>
        <w:r>
          <w:rPr>
            <w:noProof/>
            <w:webHidden/>
          </w:rPr>
          <w:tab/>
        </w:r>
        <w:r>
          <w:rPr>
            <w:noProof/>
            <w:webHidden/>
          </w:rPr>
          <w:fldChar w:fldCharType="begin"/>
        </w:r>
        <w:r>
          <w:rPr>
            <w:noProof/>
            <w:webHidden/>
          </w:rPr>
          <w:instrText xml:space="preserve"> PAGEREF _Toc222223294 \h </w:instrText>
        </w:r>
        <w:r>
          <w:rPr>
            <w:noProof/>
            <w:webHidden/>
          </w:rPr>
        </w:r>
        <w:r>
          <w:rPr>
            <w:noProof/>
            <w:webHidden/>
          </w:rPr>
          <w:fldChar w:fldCharType="separate"/>
        </w:r>
        <w:r>
          <w:rPr>
            <w:noProof/>
            <w:webHidden/>
          </w:rPr>
          <w:t>19</w:t>
        </w:r>
        <w:r>
          <w:rPr>
            <w:noProof/>
            <w:webHidden/>
          </w:rPr>
          <w:fldChar w:fldCharType="end"/>
        </w:r>
      </w:hyperlink>
    </w:p>
    <w:p w14:paraId="3E875030" w14:textId="71602F79" w:rsidR="001910CA" w:rsidRDefault="001910CA">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22223295" w:history="1">
        <w:r w:rsidRPr="000736B4">
          <w:rPr>
            <w:rStyle w:val="Hyperlink"/>
            <w:noProof/>
          </w:rPr>
          <w:t>5.2</w:t>
        </w:r>
        <w:r>
          <w:rPr>
            <w:rFonts w:asciiTheme="minorHAnsi" w:eastAsiaTheme="minorEastAsia" w:hAnsiTheme="minorHAnsi"/>
            <w:noProof/>
            <w:kern w:val="2"/>
            <w:sz w:val="24"/>
            <w:szCs w:val="24"/>
            <w:lang w:eastAsia="en-IE"/>
            <w14:ligatures w14:val="standardContextual"/>
          </w:rPr>
          <w:tab/>
        </w:r>
        <w:r w:rsidRPr="000736B4">
          <w:rPr>
            <w:rStyle w:val="Hyperlink"/>
            <w:noProof/>
          </w:rPr>
          <w:t>Volumes</w:t>
        </w:r>
        <w:r>
          <w:rPr>
            <w:noProof/>
            <w:webHidden/>
          </w:rPr>
          <w:tab/>
        </w:r>
        <w:r>
          <w:rPr>
            <w:noProof/>
            <w:webHidden/>
          </w:rPr>
          <w:fldChar w:fldCharType="begin"/>
        </w:r>
        <w:r>
          <w:rPr>
            <w:noProof/>
            <w:webHidden/>
          </w:rPr>
          <w:instrText xml:space="preserve"> PAGEREF _Toc222223295 \h </w:instrText>
        </w:r>
        <w:r>
          <w:rPr>
            <w:noProof/>
            <w:webHidden/>
          </w:rPr>
        </w:r>
        <w:r>
          <w:rPr>
            <w:noProof/>
            <w:webHidden/>
          </w:rPr>
          <w:fldChar w:fldCharType="separate"/>
        </w:r>
        <w:r>
          <w:rPr>
            <w:noProof/>
            <w:webHidden/>
          </w:rPr>
          <w:t>20</w:t>
        </w:r>
        <w:r>
          <w:rPr>
            <w:noProof/>
            <w:webHidden/>
          </w:rPr>
          <w:fldChar w:fldCharType="end"/>
        </w:r>
      </w:hyperlink>
    </w:p>
    <w:p w14:paraId="681C2457" w14:textId="294D9E2F" w:rsidR="001910CA" w:rsidRDefault="001910CA">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22223296" w:history="1">
        <w:r w:rsidRPr="000736B4">
          <w:rPr>
            <w:rStyle w:val="Hyperlink"/>
            <w:noProof/>
          </w:rPr>
          <w:t>5.3</w:t>
        </w:r>
        <w:r>
          <w:rPr>
            <w:rFonts w:asciiTheme="minorHAnsi" w:eastAsiaTheme="minorEastAsia" w:hAnsiTheme="minorHAnsi"/>
            <w:noProof/>
            <w:kern w:val="2"/>
            <w:sz w:val="24"/>
            <w:szCs w:val="24"/>
            <w:lang w:eastAsia="en-IE"/>
            <w14:ligatures w14:val="standardContextual"/>
          </w:rPr>
          <w:tab/>
        </w:r>
        <w:r w:rsidRPr="000736B4">
          <w:rPr>
            <w:rStyle w:val="Hyperlink"/>
            <w:noProof/>
          </w:rPr>
          <w:t>Details of Contracts Arising Over Life of Panel</w:t>
        </w:r>
        <w:r>
          <w:rPr>
            <w:noProof/>
            <w:webHidden/>
          </w:rPr>
          <w:tab/>
        </w:r>
        <w:r>
          <w:rPr>
            <w:noProof/>
            <w:webHidden/>
          </w:rPr>
          <w:fldChar w:fldCharType="begin"/>
        </w:r>
        <w:r>
          <w:rPr>
            <w:noProof/>
            <w:webHidden/>
          </w:rPr>
          <w:instrText xml:space="preserve"> PAGEREF _Toc222223296 \h </w:instrText>
        </w:r>
        <w:r>
          <w:rPr>
            <w:noProof/>
            <w:webHidden/>
          </w:rPr>
        </w:r>
        <w:r>
          <w:rPr>
            <w:noProof/>
            <w:webHidden/>
          </w:rPr>
          <w:fldChar w:fldCharType="separate"/>
        </w:r>
        <w:r>
          <w:rPr>
            <w:noProof/>
            <w:webHidden/>
          </w:rPr>
          <w:t>20</w:t>
        </w:r>
        <w:r>
          <w:rPr>
            <w:noProof/>
            <w:webHidden/>
          </w:rPr>
          <w:fldChar w:fldCharType="end"/>
        </w:r>
      </w:hyperlink>
    </w:p>
    <w:p w14:paraId="1AAB14D2" w14:textId="7E245ADD" w:rsidR="001910CA" w:rsidRDefault="001910CA">
      <w:pPr>
        <w:pStyle w:val="TOC1"/>
        <w:rPr>
          <w:rFonts w:asciiTheme="minorHAnsi" w:eastAsiaTheme="minorEastAsia" w:hAnsiTheme="minorHAnsi"/>
          <w:noProof/>
          <w:kern w:val="2"/>
          <w:sz w:val="24"/>
          <w:szCs w:val="24"/>
          <w:lang w:eastAsia="en-IE"/>
          <w14:ligatures w14:val="standardContextual"/>
        </w:rPr>
      </w:pPr>
      <w:hyperlink w:anchor="_Toc222223297" w:history="1">
        <w:r w:rsidRPr="000736B4">
          <w:rPr>
            <w:rStyle w:val="Hyperlink"/>
            <w:rFonts w:eastAsiaTheme="majorEastAsia"/>
            <w:noProof/>
          </w:rPr>
          <w:t>6</w:t>
        </w:r>
        <w:r>
          <w:rPr>
            <w:rFonts w:asciiTheme="minorHAnsi" w:eastAsiaTheme="minorEastAsia" w:hAnsiTheme="minorHAnsi"/>
            <w:noProof/>
            <w:kern w:val="2"/>
            <w:sz w:val="24"/>
            <w:szCs w:val="24"/>
            <w:lang w:eastAsia="en-IE"/>
            <w14:ligatures w14:val="standardContextual"/>
          </w:rPr>
          <w:tab/>
        </w:r>
        <w:r w:rsidRPr="000736B4">
          <w:rPr>
            <w:rStyle w:val="Hyperlink"/>
            <w:rFonts w:eastAsiaTheme="majorEastAsia"/>
            <w:noProof/>
          </w:rPr>
          <w:t>Evaluation Criteria</w:t>
        </w:r>
        <w:r>
          <w:rPr>
            <w:noProof/>
            <w:webHidden/>
          </w:rPr>
          <w:tab/>
        </w:r>
        <w:r>
          <w:rPr>
            <w:noProof/>
            <w:webHidden/>
          </w:rPr>
          <w:fldChar w:fldCharType="begin"/>
        </w:r>
        <w:r>
          <w:rPr>
            <w:noProof/>
            <w:webHidden/>
          </w:rPr>
          <w:instrText xml:space="preserve"> PAGEREF _Toc222223297 \h </w:instrText>
        </w:r>
        <w:r>
          <w:rPr>
            <w:noProof/>
            <w:webHidden/>
          </w:rPr>
        </w:r>
        <w:r>
          <w:rPr>
            <w:noProof/>
            <w:webHidden/>
          </w:rPr>
          <w:fldChar w:fldCharType="separate"/>
        </w:r>
        <w:r>
          <w:rPr>
            <w:noProof/>
            <w:webHidden/>
          </w:rPr>
          <w:t>21</w:t>
        </w:r>
        <w:r>
          <w:rPr>
            <w:noProof/>
            <w:webHidden/>
          </w:rPr>
          <w:fldChar w:fldCharType="end"/>
        </w:r>
      </w:hyperlink>
    </w:p>
    <w:p w14:paraId="304A6F64" w14:textId="5A4E3D5C" w:rsidR="001910CA" w:rsidRDefault="001910CA">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22223298" w:history="1">
        <w:r w:rsidRPr="000736B4">
          <w:rPr>
            <w:rStyle w:val="Hyperlink"/>
            <w:noProof/>
          </w:rPr>
          <w:t>6.1</w:t>
        </w:r>
        <w:r>
          <w:rPr>
            <w:rFonts w:asciiTheme="minorHAnsi" w:eastAsiaTheme="minorEastAsia" w:hAnsiTheme="minorHAnsi"/>
            <w:noProof/>
            <w:kern w:val="2"/>
            <w:sz w:val="24"/>
            <w:szCs w:val="24"/>
            <w:lang w:eastAsia="en-IE"/>
            <w14:ligatures w14:val="standardContextual"/>
          </w:rPr>
          <w:tab/>
        </w:r>
        <w:r w:rsidRPr="000736B4">
          <w:rPr>
            <w:rStyle w:val="Hyperlink"/>
            <w:noProof/>
          </w:rPr>
          <w:t>Application Requirements</w:t>
        </w:r>
        <w:r>
          <w:rPr>
            <w:noProof/>
            <w:webHidden/>
          </w:rPr>
          <w:tab/>
        </w:r>
        <w:r>
          <w:rPr>
            <w:noProof/>
            <w:webHidden/>
          </w:rPr>
          <w:fldChar w:fldCharType="begin"/>
        </w:r>
        <w:r>
          <w:rPr>
            <w:noProof/>
            <w:webHidden/>
          </w:rPr>
          <w:instrText xml:space="preserve"> PAGEREF _Toc222223298 \h </w:instrText>
        </w:r>
        <w:r>
          <w:rPr>
            <w:noProof/>
            <w:webHidden/>
          </w:rPr>
        </w:r>
        <w:r>
          <w:rPr>
            <w:noProof/>
            <w:webHidden/>
          </w:rPr>
          <w:fldChar w:fldCharType="separate"/>
        </w:r>
        <w:r>
          <w:rPr>
            <w:noProof/>
            <w:webHidden/>
          </w:rPr>
          <w:t>21</w:t>
        </w:r>
        <w:r>
          <w:rPr>
            <w:noProof/>
            <w:webHidden/>
          </w:rPr>
          <w:fldChar w:fldCharType="end"/>
        </w:r>
      </w:hyperlink>
    </w:p>
    <w:p w14:paraId="32A02486" w14:textId="1810799F" w:rsidR="001910CA" w:rsidRDefault="001910CA">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22223299" w:history="1">
        <w:r w:rsidRPr="000736B4">
          <w:rPr>
            <w:rStyle w:val="Hyperlink"/>
            <w:noProof/>
            <w:lang w:val="en-US"/>
          </w:rPr>
          <w:t>6.2</w:t>
        </w:r>
        <w:r>
          <w:rPr>
            <w:rFonts w:asciiTheme="minorHAnsi" w:eastAsiaTheme="minorEastAsia" w:hAnsiTheme="minorHAnsi"/>
            <w:noProof/>
            <w:kern w:val="2"/>
            <w:sz w:val="24"/>
            <w:szCs w:val="24"/>
            <w:lang w:eastAsia="en-IE"/>
            <w14:ligatures w14:val="standardContextual"/>
          </w:rPr>
          <w:tab/>
        </w:r>
        <w:r w:rsidRPr="000736B4">
          <w:rPr>
            <w:rStyle w:val="Hyperlink"/>
            <w:noProof/>
            <w:lang w:val="en-US"/>
          </w:rPr>
          <w:t>General Information Relating to the Tenderer</w:t>
        </w:r>
        <w:r>
          <w:rPr>
            <w:noProof/>
            <w:webHidden/>
          </w:rPr>
          <w:tab/>
        </w:r>
        <w:r>
          <w:rPr>
            <w:noProof/>
            <w:webHidden/>
          </w:rPr>
          <w:fldChar w:fldCharType="begin"/>
        </w:r>
        <w:r>
          <w:rPr>
            <w:noProof/>
            <w:webHidden/>
          </w:rPr>
          <w:instrText xml:space="preserve"> PAGEREF _Toc222223299 \h </w:instrText>
        </w:r>
        <w:r>
          <w:rPr>
            <w:noProof/>
            <w:webHidden/>
          </w:rPr>
        </w:r>
        <w:r>
          <w:rPr>
            <w:noProof/>
            <w:webHidden/>
          </w:rPr>
          <w:fldChar w:fldCharType="separate"/>
        </w:r>
        <w:r>
          <w:rPr>
            <w:noProof/>
            <w:webHidden/>
          </w:rPr>
          <w:t>21</w:t>
        </w:r>
        <w:r>
          <w:rPr>
            <w:noProof/>
            <w:webHidden/>
          </w:rPr>
          <w:fldChar w:fldCharType="end"/>
        </w:r>
      </w:hyperlink>
    </w:p>
    <w:p w14:paraId="44A5F050" w14:textId="3CF0308F" w:rsidR="001910CA" w:rsidRDefault="001910CA">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22223300" w:history="1">
        <w:r w:rsidRPr="000736B4">
          <w:rPr>
            <w:rStyle w:val="Hyperlink"/>
            <w:noProof/>
          </w:rPr>
          <w:t>6.3</w:t>
        </w:r>
        <w:r>
          <w:rPr>
            <w:rFonts w:asciiTheme="minorHAnsi" w:eastAsiaTheme="minorEastAsia" w:hAnsiTheme="minorHAnsi"/>
            <w:noProof/>
            <w:kern w:val="2"/>
            <w:sz w:val="24"/>
            <w:szCs w:val="24"/>
            <w:lang w:eastAsia="en-IE"/>
            <w14:ligatures w14:val="standardContextual"/>
          </w:rPr>
          <w:tab/>
        </w:r>
        <w:r w:rsidRPr="000736B4">
          <w:rPr>
            <w:rStyle w:val="Hyperlink"/>
            <w:noProof/>
          </w:rPr>
          <w:t>Tax Compliance</w:t>
        </w:r>
        <w:r>
          <w:rPr>
            <w:noProof/>
            <w:webHidden/>
          </w:rPr>
          <w:tab/>
        </w:r>
        <w:r>
          <w:rPr>
            <w:noProof/>
            <w:webHidden/>
          </w:rPr>
          <w:fldChar w:fldCharType="begin"/>
        </w:r>
        <w:r>
          <w:rPr>
            <w:noProof/>
            <w:webHidden/>
          </w:rPr>
          <w:instrText xml:space="preserve"> PAGEREF _Toc222223300 \h </w:instrText>
        </w:r>
        <w:r>
          <w:rPr>
            <w:noProof/>
            <w:webHidden/>
          </w:rPr>
        </w:r>
        <w:r>
          <w:rPr>
            <w:noProof/>
            <w:webHidden/>
          </w:rPr>
          <w:fldChar w:fldCharType="separate"/>
        </w:r>
        <w:r>
          <w:rPr>
            <w:noProof/>
            <w:webHidden/>
          </w:rPr>
          <w:t>21</w:t>
        </w:r>
        <w:r>
          <w:rPr>
            <w:noProof/>
            <w:webHidden/>
          </w:rPr>
          <w:fldChar w:fldCharType="end"/>
        </w:r>
      </w:hyperlink>
    </w:p>
    <w:p w14:paraId="2D00F96A" w14:textId="0987AE0D" w:rsidR="001910CA" w:rsidRDefault="001910CA">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22223301" w:history="1">
        <w:r w:rsidRPr="000736B4">
          <w:rPr>
            <w:rStyle w:val="Hyperlink"/>
            <w:noProof/>
          </w:rPr>
          <w:t>6.4</w:t>
        </w:r>
        <w:r>
          <w:rPr>
            <w:rFonts w:asciiTheme="minorHAnsi" w:eastAsiaTheme="minorEastAsia" w:hAnsiTheme="minorHAnsi"/>
            <w:noProof/>
            <w:kern w:val="2"/>
            <w:sz w:val="24"/>
            <w:szCs w:val="24"/>
            <w:lang w:eastAsia="en-IE"/>
            <w14:ligatures w14:val="standardContextual"/>
          </w:rPr>
          <w:tab/>
        </w:r>
        <w:r w:rsidRPr="000736B4">
          <w:rPr>
            <w:rStyle w:val="Hyperlink"/>
            <w:noProof/>
          </w:rPr>
          <w:t>Financial Stability</w:t>
        </w:r>
        <w:r>
          <w:rPr>
            <w:noProof/>
            <w:webHidden/>
          </w:rPr>
          <w:tab/>
        </w:r>
        <w:r>
          <w:rPr>
            <w:noProof/>
            <w:webHidden/>
          </w:rPr>
          <w:fldChar w:fldCharType="begin"/>
        </w:r>
        <w:r>
          <w:rPr>
            <w:noProof/>
            <w:webHidden/>
          </w:rPr>
          <w:instrText xml:space="preserve"> PAGEREF _Toc222223301 \h </w:instrText>
        </w:r>
        <w:r>
          <w:rPr>
            <w:noProof/>
            <w:webHidden/>
          </w:rPr>
        </w:r>
        <w:r>
          <w:rPr>
            <w:noProof/>
            <w:webHidden/>
          </w:rPr>
          <w:fldChar w:fldCharType="separate"/>
        </w:r>
        <w:r>
          <w:rPr>
            <w:noProof/>
            <w:webHidden/>
          </w:rPr>
          <w:t>21</w:t>
        </w:r>
        <w:r>
          <w:rPr>
            <w:noProof/>
            <w:webHidden/>
          </w:rPr>
          <w:fldChar w:fldCharType="end"/>
        </w:r>
      </w:hyperlink>
    </w:p>
    <w:p w14:paraId="196D34DF" w14:textId="131158D6" w:rsidR="001910CA" w:rsidRDefault="001910CA">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22223302" w:history="1">
        <w:r w:rsidRPr="000736B4">
          <w:rPr>
            <w:rStyle w:val="Hyperlink"/>
            <w:noProof/>
            <w:lang w:val="en-US"/>
          </w:rPr>
          <w:t>6.5</w:t>
        </w:r>
        <w:r>
          <w:rPr>
            <w:rFonts w:asciiTheme="minorHAnsi" w:eastAsiaTheme="minorEastAsia" w:hAnsiTheme="minorHAnsi"/>
            <w:noProof/>
            <w:kern w:val="2"/>
            <w:sz w:val="24"/>
            <w:szCs w:val="24"/>
            <w:lang w:eastAsia="en-IE"/>
            <w14:ligatures w14:val="standardContextual"/>
          </w:rPr>
          <w:tab/>
        </w:r>
        <w:r w:rsidRPr="000736B4">
          <w:rPr>
            <w:rStyle w:val="Hyperlink"/>
            <w:noProof/>
          </w:rPr>
          <w:t>Insurance Requirements</w:t>
        </w:r>
        <w:r>
          <w:rPr>
            <w:noProof/>
            <w:webHidden/>
          </w:rPr>
          <w:tab/>
        </w:r>
        <w:r>
          <w:rPr>
            <w:noProof/>
            <w:webHidden/>
          </w:rPr>
          <w:fldChar w:fldCharType="begin"/>
        </w:r>
        <w:r>
          <w:rPr>
            <w:noProof/>
            <w:webHidden/>
          </w:rPr>
          <w:instrText xml:space="preserve"> PAGEREF _Toc222223302 \h </w:instrText>
        </w:r>
        <w:r>
          <w:rPr>
            <w:noProof/>
            <w:webHidden/>
          </w:rPr>
        </w:r>
        <w:r>
          <w:rPr>
            <w:noProof/>
            <w:webHidden/>
          </w:rPr>
          <w:fldChar w:fldCharType="separate"/>
        </w:r>
        <w:r>
          <w:rPr>
            <w:noProof/>
            <w:webHidden/>
          </w:rPr>
          <w:t>21</w:t>
        </w:r>
        <w:r>
          <w:rPr>
            <w:noProof/>
            <w:webHidden/>
          </w:rPr>
          <w:fldChar w:fldCharType="end"/>
        </w:r>
      </w:hyperlink>
    </w:p>
    <w:p w14:paraId="0D920EEE" w14:textId="0CF38D1E" w:rsidR="001910CA" w:rsidRDefault="001910CA">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22223303" w:history="1">
        <w:r w:rsidRPr="000736B4">
          <w:rPr>
            <w:rStyle w:val="Hyperlink"/>
            <w:noProof/>
          </w:rPr>
          <w:t>6.6</w:t>
        </w:r>
        <w:r>
          <w:rPr>
            <w:rFonts w:asciiTheme="minorHAnsi" w:eastAsiaTheme="minorEastAsia" w:hAnsiTheme="minorHAnsi"/>
            <w:noProof/>
            <w:kern w:val="2"/>
            <w:sz w:val="24"/>
            <w:szCs w:val="24"/>
            <w:lang w:eastAsia="en-IE"/>
            <w14:ligatures w14:val="standardContextual"/>
          </w:rPr>
          <w:tab/>
        </w:r>
        <w:r w:rsidRPr="000736B4">
          <w:rPr>
            <w:rStyle w:val="Hyperlink"/>
            <w:noProof/>
          </w:rPr>
          <w:t>Quality Assurance</w:t>
        </w:r>
        <w:r>
          <w:rPr>
            <w:noProof/>
            <w:webHidden/>
          </w:rPr>
          <w:tab/>
        </w:r>
        <w:r>
          <w:rPr>
            <w:noProof/>
            <w:webHidden/>
          </w:rPr>
          <w:fldChar w:fldCharType="begin"/>
        </w:r>
        <w:r>
          <w:rPr>
            <w:noProof/>
            <w:webHidden/>
          </w:rPr>
          <w:instrText xml:space="preserve"> PAGEREF _Toc222223303 \h </w:instrText>
        </w:r>
        <w:r>
          <w:rPr>
            <w:noProof/>
            <w:webHidden/>
          </w:rPr>
        </w:r>
        <w:r>
          <w:rPr>
            <w:noProof/>
            <w:webHidden/>
          </w:rPr>
          <w:fldChar w:fldCharType="separate"/>
        </w:r>
        <w:r>
          <w:rPr>
            <w:noProof/>
            <w:webHidden/>
          </w:rPr>
          <w:t>22</w:t>
        </w:r>
        <w:r>
          <w:rPr>
            <w:noProof/>
            <w:webHidden/>
          </w:rPr>
          <w:fldChar w:fldCharType="end"/>
        </w:r>
      </w:hyperlink>
    </w:p>
    <w:p w14:paraId="3753719D" w14:textId="295B8798" w:rsidR="001910CA" w:rsidRDefault="001910CA">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22223304" w:history="1">
        <w:r w:rsidRPr="000736B4">
          <w:rPr>
            <w:rStyle w:val="Hyperlink"/>
            <w:noProof/>
          </w:rPr>
          <w:t>6.7</w:t>
        </w:r>
        <w:r>
          <w:rPr>
            <w:rFonts w:asciiTheme="minorHAnsi" w:eastAsiaTheme="minorEastAsia" w:hAnsiTheme="minorHAnsi"/>
            <w:noProof/>
            <w:kern w:val="2"/>
            <w:sz w:val="24"/>
            <w:szCs w:val="24"/>
            <w:lang w:eastAsia="en-IE"/>
            <w14:ligatures w14:val="standardContextual"/>
          </w:rPr>
          <w:tab/>
        </w:r>
        <w:r w:rsidRPr="000736B4">
          <w:rPr>
            <w:rStyle w:val="Hyperlink"/>
            <w:noProof/>
          </w:rPr>
          <w:t>Health and Safety</w:t>
        </w:r>
        <w:r>
          <w:rPr>
            <w:noProof/>
            <w:webHidden/>
          </w:rPr>
          <w:tab/>
        </w:r>
        <w:r>
          <w:rPr>
            <w:noProof/>
            <w:webHidden/>
          </w:rPr>
          <w:fldChar w:fldCharType="begin"/>
        </w:r>
        <w:r>
          <w:rPr>
            <w:noProof/>
            <w:webHidden/>
          </w:rPr>
          <w:instrText xml:space="preserve"> PAGEREF _Toc222223304 \h </w:instrText>
        </w:r>
        <w:r>
          <w:rPr>
            <w:noProof/>
            <w:webHidden/>
          </w:rPr>
        </w:r>
        <w:r>
          <w:rPr>
            <w:noProof/>
            <w:webHidden/>
          </w:rPr>
          <w:fldChar w:fldCharType="separate"/>
        </w:r>
        <w:r>
          <w:rPr>
            <w:noProof/>
            <w:webHidden/>
          </w:rPr>
          <w:t>22</w:t>
        </w:r>
        <w:r>
          <w:rPr>
            <w:noProof/>
            <w:webHidden/>
          </w:rPr>
          <w:fldChar w:fldCharType="end"/>
        </w:r>
      </w:hyperlink>
    </w:p>
    <w:p w14:paraId="173A73DF" w14:textId="035DA4EC" w:rsidR="001910CA" w:rsidRDefault="001910CA">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22223305" w:history="1">
        <w:r w:rsidRPr="000736B4">
          <w:rPr>
            <w:rStyle w:val="Hyperlink"/>
            <w:noProof/>
          </w:rPr>
          <w:t>6.8</w:t>
        </w:r>
        <w:r>
          <w:rPr>
            <w:rFonts w:asciiTheme="minorHAnsi" w:eastAsiaTheme="minorEastAsia" w:hAnsiTheme="minorHAnsi"/>
            <w:noProof/>
            <w:kern w:val="2"/>
            <w:sz w:val="24"/>
            <w:szCs w:val="24"/>
            <w:lang w:eastAsia="en-IE"/>
            <w14:ligatures w14:val="standardContextual"/>
          </w:rPr>
          <w:tab/>
        </w:r>
        <w:r w:rsidRPr="000736B4">
          <w:rPr>
            <w:rStyle w:val="Hyperlink"/>
            <w:noProof/>
          </w:rPr>
          <w:t>Environmental</w:t>
        </w:r>
        <w:r>
          <w:rPr>
            <w:noProof/>
            <w:webHidden/>
          </w:rPr>
          <w:tab/>
        </w:r>
        <w:r>
          <w:rPr>
            <w:noProof/>
            <w:webHidden/>
          </w:rPr>
          <w:fldChar w:fldCharType="begin"/>
        </w:r>
        <w:r>
          <w:rPr>
            <w:noProof/>
            <w:webHidden/>
          </w:rPr>
          <w:instrText xml:space="preserve"> PAGEREF _Toc222223305 \h </w:instrText>
        </w:r>
        <w:r>
          <w:rPr>
            <w:noProof/>
            <w:webHidden/>
          </w:rPr>
        </w:r>
        <w:r>
          <w:rPr>
            <w:noProof/>
            <w:webHidden/>
          </w:rPr>
          <w:fldChar w:fldCharType="separate"/>
        </w:r>
        <w:r>
          <w:rPr>
            <w:noProof/>
            <w:webHidden/>
          </w:rPr>
          <w:t>22</w:t>
        </w:r>
        <w:r>
          <w:rPr>
            <w:noProof/>
            <w:webHidden/>
          </w:rPr>
          <w:fldChar w:fldCharType="end"/>
        </w:r>
      </w:hyperlink>
    </w:p>
    <w:p w14:paraId="387BF1B4" w14:textId="3F40AA96" w:rsidR="001910CA" w:rsidRDefault="001910CA">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22223306" w:history="1">
        <w:r w:rsidRPr="000736B4">
          <w:rPr>
            <w:rStyle w:val="Hyperlink"/>
            <w:noProof/>
          </w:rPr>
          <w:t>6.9</w:t>
        </w:r>
        <w:r>
          <w:rPr>
            <w:rFonts w:asciiTheme="minorHAnsi" w:eastAsiaTheme="minorEastAsia" w:hAnsiTheme="minorHAnsi"/>
            <w:noProof/>
            <w:kern w:val="2"/>
            <w:sz w:val="24"/>
            <w:szCs w:val="24"/>
            <w:lang w:eastAsia="en-IE"/>
            <w14:ligatures w14:val="standardContextual"/>
          </w:rPr>
          <w:tab/>
        </w:r>
        <w:r w:rsidRPr="000736B4">
          <w:rPr>
            <w:rStyle w:val="Hyperlink"/>
            <w:noProof/>
          </w:rPr>
          <w:t>Previous Experience</w:t>
        </w:r>
        <w:r>
          <w:rPr>
            <w:noProof/>
            <w:webHidden/>
          </w:rPr>
          <w:tab/>
        </w:r>
        <w:r>
          <w:rPr>
            <w:noProof/>
            <w:webHidden/>
          </w:rPr>
          <w:fldChar w:fldCharType="begin"/>
        </w:r>
        <w:r>
          <w:rPr>
            <w:noProof/>
            <w:webHidden/>
          </w:rPr>
          <w:instrText xml:space="preserve"> PAGEREF _Toc222223306 \h </w:instrText>
        </w:r>
        <w:r>
          <w:rPr>
            <w:noProof/>
            <w:webHidden/>
          </w:rPr>
        </w:r>
        <w:r>
          <w:rPr>
            <w:noProof/>
            <w:webHidden/>
          </w:rPr>
          <w:fldChar w:fldCharType="separate"/>
        </w:r>
        <w:r>
          <w:rPr>
            <w:noProof/>
            <w:webHidden/>
          </w:rPr>
          <w:t>22</w:t>
        </w:r>
        <w:r>
          <w:rPr>
            <w:noProof/>
            <w:webHidden/>
          </w:rPr>
          <w:fldChar w:fldCharType="end"/>
        </w:r>
      </w:hyperlink>
    </w:p>
    <w:p w14:paraId="05F44901" w14:textId="6FF12C1B" w:rsidR="001910CA" w:rsidRDefault="001910CA">
      <w:pPr>
        <w:pStyle w:val="TOC2"/>
        <w:tabs>
          <w:tab w:val="left" w:pos="1100"/>
          <w:tab w:val="right" w:leader="dot" w:pos="9016"/>
        </w:tabs>
        <w:rPr>
          <w:rFonts w:asciiTheme="minorHAnsi" w:eastAsiaTheme="minorEastAsia" w:hAnsiTheme="minorHAnsi"/>
          <w:noProof/>
          <w:kern w:val="2"/>
          <w:sz w:val="24"/>
          <w:szCs w:val="24"/>
          <w:lang w:eastAsia="en-IE"/>
          <w14:ligatures w14:val="standardContextual"/>
        </w:rPr>
      </w:pPr>
      <w:hyperlink w:anchor="_Toc222223307" w:history="1">
        <w:r w:rsidRPr="000736B4">
          <w:rPr>
            <w:rStyle w:val="Hyperlink"/>
            <w:noProof/>
          </w:rPr>
          <w:t>6.10</w:t>
        </w:r>
        <w:r>
          <w:rPr>
            <w:rFonts w:asciiTheme="minorHAnsi" w:eastAsiaTheme="minorEastAsia" w:hAnsiTheme="minorHAnsi"/>
            <w:noProof/>
            <w:kern w:val="2"/>
            <w:sz w:val="24"/>
            <w:szCs w:val="24"/>
            <w:lang w:eastAsia="en-IE"/>
            <w14:ligatures w14:val="standardContextual"/>
          </w:rPr>
          <w:tab/>
        </w:r>
        <w:r w:rsidRPr="000736B4">
          <w:rPr>
            <w:rStyle w:val="Hyperlink"/>
            <w:noProof/>
          </w:rPr>
          <w:t>Tutor Experience</w:t>
        </w:r>
        <w:r>
          <w:rPr>
            <w:noProof/>
            <w:webHidden/>
          </w:rPr>
          <w:tab/>
        </w:r>
        <w:r>
          <w:rPr>
            <w:noProof/>
            <w:webHidden/>
          </w:rPr>
          <w:fldChar w:fldCharType="begin"/>
        </w:r>
        <w:r>
          <w:rPr>
            <w:noProof/>
            <w:webHidden/>
          </w:rPr>
          <w:instrText xml:space="preserve"> PAGEREF _Toc222223307 \h </w:instrText>
        </w:r>
        <w:r>
          <w:rPr>
            <w:noProof/>
            <w:webHidden/>
          </w:rPr>
        </w:r>
        <w:r>
          <w:rPr>
            <w:noProof/>
            <w:webHidden/>
          </w:rPr>
          <w:fldChar w:fldCharType="separate"/>
        </w:r>
        <w:r>
          <w:rPr>
            <w:noProof/>
            <w:webHidden/>
          </w:rPr>
          <w:t>22</w:t>
        </w:r>
        <w:r>
          <w:rPr>
            <w:noProof/>
            <w:webHidden/>
          </w:rPr>
          <w:fldChar w:fldCharType="end"/>
        </w:r>
      </w:hyperlink>
    </w:p>
    <w:p w14:paraId="07A17133" w14:textId="3943A1DC" w:rsidR="001910CA" w:rsidRDefault="001910CA">
      <w:pPr>
        <w:pStyle w:val="TOC2"/>
        <w:tabs>
          <w:tab w:val="left" w:pos="1100"/>
          <w:tab w:val="right" w:leader="dot" w:pos="9016"/>
        </w:tabs>
        <w:rPr>
          <w:rFonts w:asciiTheme="minorHAnsi" w:eastAsiaTheme="minorEastAsia" w:hAnsiTheme="minorHAnsi"/>
          <w:noProof/>
          <w:kern w:val="2"/>
          <w:sz w:val="24"/>
          <w:szCs w:val="24"/>
          <w:lang w:eastAsia="en-IE"/>
          <w14:ligatures w14:val="standardContextual"/>
        </w:rPr>
      </w:pPr>
      <w:hyperlink w:anchor="_Toc222223308" w:history="1">
        <w:r w:rsidRPr="000736B4">
          <w:rPr>
            <w:rStyle w:val="Hyperlink"/>
            <w:noProof/>
          </w:rPr>
          <w:t>6.11</w:t>
        </w:r>
        <w:r>
          <w:rPr>
            <w:rFonts w:asciiTheme="minorHAnsi" w:eastAsiaTheme="minorEastAsia" w:hAnsiTheme="minorHAnsi"/>
            <w:noProof/>
            <w:kern w:val="2"/>
            <w:sz w:val="24"/>
            <w:szCs w:val="24"/>
            <w:lang w:eastAsia="en-IE"/>
            <w14:ligatures w14:val="standardContextual"/>
          </w:rPr>
          <w:tab/>
        </w:r>
        <w:r w:rsidRPr="000736B4">
          <w:rPr>
            <w:rStyle w:val="Hyperlink"/>
            <w:noProof/>
          </w:rPr>
          <w:t>Commitment to Sustainability</w:t>
        </w:r>
        <w:r>
          <w:rPr>
            <w:noProof/>
            <w:webHidden/>
          </w:rPr>
          <w:tab/>
        </w:r>
        <w:r>
          <w:rPr>
            <w:noProof/>
            <w:webHidden/>
          </w:rPr>
          <w:fldChar w:fldCharType="begin"/>
        </w:r>
        <w:r>
          <w:rPr>
            <w:noProof/>
            <w:webHidden/>
          </w:rPr>
          <w:instrText xml:space="preserve"> PAGEREF _Toc222223308 \h </w:instrText>
        </w:r>
        <w:r>
          <w:rPr>
            <w:noProof/>
            <w:webHidden/>
          </w:rPr>
        </w:r>
        <w:r>
          <w:rPr>
            <w:noProof/>
            <w:webHidden/>
          </w:rPr>
          <w:fldChar w:fldCharType="separate"/>
        </w:r>
        <w:r>
          <w:rPr>
            <w:noProof/>
            <w:webHidden/>
          </w:rPr>
          <w:t>23</w:t>
        </w:r>
        <w:r>
          <w:rPr>
            <w:noProof/>
            <w:webHidden/>
          </w:rPr>
          <w:fldChar w:fldCharType="end"/>
        </w:r>
      </w:hyperlink>
    </w:p>
    <w:p w14:paraId="57807017" w14:textId="4C04B26A" w:rsidR="001910CA" w:rsidRDefault="001910CA">
      <w:pPr>
        <w:pStyle w:val="TOC1"/>
        <w:rPr>
          <w:rFonts w:asciiTheme="minorHAnsi" w:eastAsiaTheme="minorEastAsia" w:hAnsiTheme="minorHAnsi"/>
          <w:noProof/>
          <w:kern w:val="2"/>
          <w:sz w:val="24"/>
          <w:szCs w:val="24"/>
          <w:lang w:eastAsia="en-IE"/>
          <w14:ligatures w14:val="standardContextual"/>
        </w:rPr>
      </w:pPr>
      <w:hyperlink w:anchor="_Toc222223309" w:history="1">
        <w:r w:rsidRPr="000736B4">
          <w:rPr>
            <w:rStyle w:val="Hyperlink"/>
            <w:rFonts w:eastAsiaTheme="majorEastAsia"/>
            <w:noProof/>
          </w:rPr>
          <w:t>APPENDIX 1 - INSTRUCTIONS TO APPLICANTS</w:t>
        </w:r>
        <w:r>
          <w:rPr>
            <w:noProof/>
            <w:webHidden/>
          </w:rPr>
          <w:tab/>
        </w:r>
        <w:r>
          <w:rPr>
            <w:noProof/>
            <w:webHidden/>
          </w:rPr>
          <w:fldChar w:fldCharType="begin"/>
        </w:r>
        <w:r>
          <w:rPr>
            <w:noProof/>
            <w:webHidden/>
          </w:rPr>
          <w:instrText xml:space="preserve"> PAGEREF _Toc222223309 \h </w:instrText>
        </w:r>
        <w:r>
          <w:rPr>
            <w:noProof/>
            <w:webHidden/>
          </w:rPr>
        </w:r>
        <w:r>
          <w:rPr>
            <w:noProof/>
            <w:webHidden/>
          </w:rPr>
          <w:fldChar w:fldCharType="separate"/>
        </w:r>
        <w:r>
          <w:rPr>
            <w:noProof/>
            <w:webHidden/>
          </w:rPr>
          <w:t>24</w:t>
        </w:r>
        <w:r>
          <w:rPr>
            <w:noProof/>
            <w:webHidden/>
          </w:rPr>
          <w:fldChar w:fldCharType="end"/>
        </w:r>
      </w:hyperlink>
    </w:p>
    <w:p w14:paraId="755915E4" w14:textId="2F2A2362" w:rsidR="001910CA" w:rsidRDefault="001910CA">
      <w:pPr>
        <w:pStyle w:val="TOC3"/>
        <w:rPr>
          <w:rFonts w:asciiTheme="minorHAnsi" w:eastAsiaTheme="minorEastAsia" w:hAnsiTheme="minorHAnsi"/>
          <w:noProof/>
          <w:kern w:val="2"/>
          <w:sz w:val="24"/>
          <w:szCs w:val="24"/>
          <w:lang w:eastAsia="en-IE"/>
          <w14:ligatures w14:val="standardContextual"/>
        </w:rPr>
      </w:pPr>
      <w:hyperlink w:anchor="_Toc222223310" w:history="1">
        <w:r w:rsidRPr="000736B4">
          <w:rPr>
            <w:rStyle w:val="Hyperlink"/>
            <w:rFonts w:eastAsiaTheme="majorEastAsia" w:cstheme="majorBidi"/>
            <w:b/>
            <w:bCs/>
            <w:noProof/>
          </w:rPr>
          <w:t>(a)</w:t>
        </w:r>
        <w:r>
          <w:rPr>
            <w:rFonts w:asciiTheme="minorHAnsi" w:eastAsiaTheme="minorEastAsia" w:hAnsiTheme="minorHAnsi"/>
            <w:noProof/>
            <w:kern w:val="2"/>
            <w:sz w:val="24"/>
            <w:szCs w:val="24"/>
            <w:lang w:eastAsia="en-IE"/>
            <w14:ligatures w14:val="standardContextual"/>
          </w:rPr>
          <w:tab/>
        </w:r>
        <w:r w:rsidRPr="000736B4">
          <w:rPr>
            <w:rStyle w:val="Hyperlink"/>
            <w:rFonts w:eastAsiaTheme="majorEastAsia" w:cstheme="majorBidi"/>
            <w:b/>
            <w:bCs/>
            <w:noProof/>
          </w:rPr>
          <w:t>Submission of Applications</w:t>
        </w:r>
        <w:r>
          <w:rPr>
            <w:noProof/>
            <w:webHidden/>
          </w:rPr>
          <w:tab/>
        </w:r>
        <w:r>
          <w:rPr>
            <w:noProof/>
            <w:webHidden/>
          </w:rPr>
          <w:fldChar w:fldCharType="begin"/>
        </w:r>
        <w:r>
          <w:rPr>
            <w:noProof/>
            <w:webHidden/>
          </w:rPr>
          <w:instrText xml:space="preserve"> PAGEREF _Toc222223310 \h </w:instrText>
        </w:r>
        <w:r>
          <w:rPr>
            <w:noProof/>
            <w:webHidden/>
          </w:rPr>
        </w:r>
        <w:r>
          <w:rPr>
            <w:noProof/>
            <w:webHidden/>
          </w:rPr>
          <w:fldChar w:fldCharType="separate"/>
        </w:r>
        <w:r>
          <w:rPr>
            <w:noProof/>
            <w:webHidden/>
          </w:rPr>
          <w:t>24</w:t>
        </w:r>
        <w:r>
          <w:rPr>
            <w:noProof/>
            <w:webHidden/>
          </w:rPr>
          <w:fldChar w:fldCharType="end"/>
        </w:r>
      </w:hyperlink>
    </w:p>
    <w:p w14:paraId="75A9CF79" w14:textId="48A3A047" w:rsidR="001910CA" w:rsidRDefault="001910CA">
      <w:pPr>
        <w:pStyle w:val="TOC3"/>
        <w:rPr>
          <w:rFonts w:asciiTheme="minorHAnsi" w:eastAsiaTheme="minorEastAsia" w:hAnsiTheme="minorHAnsi"/>
          <w:noProof/>
          <w:kern w:val="2"/>
          <w:sz w:val="24"/>
          <w:szCs w:val="24"/>
          <w:lang w:eastAsia="en-IE"/>
          <w14:ligatures w14:val="standardContextual"/>
        </w:rPr>
      </w:pPr>
      <w:hyperlink w:anchor="_Toc222223311" w:history="1">
        <w:r w:rsidRPr="000736B4">
          <w:rPr>
            <w:rStyle w:val="Hyperlink"/>
            <w:rFonts w:eastAsiaTheme="majorEastAsia" w:cstheme="majorBidi"/>
            <w:b/>
            <w:bCs/>
            <w:noProof/>
          </w:rPr>
          <w:t>(b)</w:t>
        </w:r>
        <w:r>
          <w:rPr>
            <w:rFonts w:asciiTheme="minorHAnsi" w:eastAsiaTheme="minorEastAsia" w:hAnsiTheme="minorHAnsi"/>
            <w:noProof/>
            <w:kern w:val="2"/>
            <w:sz w:val="24"/>
            <w:szCs w:val="24"/>
            <w:lang w:eastAsia="en-IE"/>
            <w14:ligatures w14:val="standardContextual"/>
          </w:rPr>
          <w:tab/>
        </w:r>
        <w:r w:rsidRPr="000736B4">
          <w:rPr>
            <w:rStyle w:val="Hyperlink"/>
            <w:rFonts w:eastAsiaTheme="majorEastAsia" w:cstheme="majorBidi"/>
            <w:b/>
            <w:bCs/>
            <w:noProof/>
          </w:rPr>
          <w:t>Language</w:t>
        </w:r>
        <w:r>
          <w:rPr>
            <w:noProof/>
            <w:webHidden/>
          </w:rPr>
          <w:tab/>
        </w:r>
        <w:r>
          <w:rPr>
            <w:noProof/>
            <w:webHidden/>
          </w:rPr>
          <w:fldChar w:fldCharType="begin"/>
        </w:r>
        <w:r>
          <w:rPr>
            <w:noProof/>
            <w:webHidden/>
          </w:rPr>
          <w:instrText xml:space="preserve"> PAGEREF _Toc222223311 \h </w:instrText>
        </w:r>
        <w:r>
          <w:rPr>
            <w:noProof/>
            <w:webHidden/>
          </w:rPr>
        </w:r>
        <w:r>
          <w:rPr>
            <w:noProof/>
            <w:webHidden/>
          </w:rPr>
          <w:fldChar w:fldCharType="separate"/>
        </w:r>
        <w:r>
          <w:rPr>
            <w:noProof/>
            <w:webHidden/>
          </w:rPr>
          <w:t>24</w:t>
        </w:r>
        <w:r>
          <w:rPr>
            <w:noProof/>
            <w:webHidden/>
          </w:rPr>
          <w:fldChar w:fldCharType="end"/>
        </w:r>
      </w:hyperlink>
    </w:p>
    <w:p w14:paraId="0E895AB5" w14:textId="25FF1413" w:rsidR="001910CA" w:rsidRDefault="001910CA">
      <w:pPr>
        <w:pStyle w:val="TOC3"/>
        <w:rPr>
          <w:rFonts w:asciiTheme="minorHAnsi" w:eastAsiaTheme="minorEastAsia" w:hAnsiTheme="minorHAnsi"/>
          <w:noProof/>
          <w:kern w:val="2"/>
          <w:sz w:val="24"/>
          <w:szCs w:val="24"/>
          <w:lang w:eastAsia="en-IE"/>
          <w14:ligatures w14:val="standardContextual"/>
        </w:rPr>
      </w:pPr>
      <w:hyperlink w:anchor="_Toc222223312" w:history="1">
        <w:r w:rsidRPr="000736B4">
          <w:rPr>
            <w:rStyle w:val="Hyperlink"/>
            <w:rFonts w:eastAsiaTheme="majorEastAsia" w:cstheme="majorBidi"/>
            <w:b/>
            <w:bCs/>
            <w:noProof/>
          </w:rPr>
          <w:t>(c)</w:t>
        </w:r>
        <w:r>
          <w:rPr>
            <w:rFonts w:asciiTheme="minorHAnsi" w:eastAsiaTheme="minorEastAsia" w:hAnsiTheme="minorHAnsi"/>
            <w:noProof/>
            <w:kern w:val="2"/>
            <w:sz w:val="24"/>
            <w:szCs w:val="24"/>
            <w:lang w:eastAsia="en-IE"/>
            <w14:ligatures w14:val="standardContextual"/>
          </w:rPr>
          <w:tab/>
        </w:r>
        <w:r w:rsidRPr="000736B4">
          <w:rPr>
            <w:rStyle w:val="Hyperlink"/>
            <w:rFonts w:eastAsiaTheme="majorEastAsia" w:cstheme="majorBidi"/>
            <w:b/>
            <w:bCs/>
            <w:noProof/>
          </w:rPr>
          <w:t>Queries</w:t>
        </w:r>
        <w:r>
          <w:rPr>
            <w:noProof/>
            <w:webHidden/>
          </w:rPr>
          <w:tab/>
        </w:r>
        <w:r>
          <w:rPr>
            <w:noProof/>
            <w:webHidden/>
          </w:rPr>
          <w:fldChar w:fldCharType="begin"/>
        </w:r>
        <w:r>
          <w:rPr>
            <w:noProof/>
            <w:webHidden/>
          </w:rPr>
          <w:instrText xml:space="preserve"> PAGEREF _Toc222223312 \h </w:instrText>
        </w:r>
        <w:r>
          <w:rPr>
            <w:noProof/>
            <w:webHidden/>
          </w:rPr>
        </w:r>
        <w:r>
          <w:rPr>
            <w:noProof/>
            <w:webHidden/>
          </w:rPr>
          <w:fldChar w:fldCharType="separate"/>
        </w:r>
        <w:r>
          <w:rPr>
            <w:noProof/>
            <w:webHidden/>
          </w:rPr>
          <w:t>24</w:t>
        </w:r>
        <w:r>
          <w:rPr>
            <w:noProof/>
            <w:webHidden/>
          </w:rPr>
          <w:fldChar w:fldCharType="end"/>
        </w:r>
      </w:hyperlink>
    </w:p>
    <w:p w14:paraId="46698E12" w14:textId="564574DA" w:rsidR="001910CA" w:rsidRDefault="001910CA">
      <w:pPr>
        <w:pStyle w:val="TOC3"/>
        <w:rPr>
          <w:rFonts w:asciiTheme="minorHAnsi" w:eastAsiaTheme="minorEastAsia" w:hAnsiTheme="minorHAnsi"/>
          <w:noProof/>
          <w:kern w:val="2"/>
          <w:sz w:val="24"/>
          <w:szCs w:val="24"/>
          <w:lang w:eastAsia="en-IE"/>
          <w14:ligatures w14:val="standardContextual"/>
        </w:rPr>
      </w:pPr>
      <w:hyperlink w:anchor="_Toc222223313" w:history="1">
        <w:r w:rsidRPr="000736B4">
          <w:rPr>
            <w:rStyle w:val="Hyperlink"/>
            <w:rFonts w:eastAsiaTheme="majorEastAsia" w:cstheme="majorBidi"/>
            <w:b/>
            <w:bCs/>
            <w:noProof/>
          </w:rPr>
          <w:t>(d)</w:t>
        </w:r>
        <w:r>
          <w:rPr>
            <w:rFonts w:asciiTheme="minorHAnsi" w:eastAsiaTheme="minorEastAsia" w:hAnsiTheme="minorHAnsi"/>
            <w:noProof/>
            <w:kern w:val="2"/>
            <w:sz w:val="24"/>
            <w:szCs w:val="24"/>
            <w:lang w:eastAsia="en-IE"/>
            <w14:ligatures w14:val="standardContextual"/>
          </w:rPr>
          <w:tab/>
        </w:r>
        <w:r w:rsidRPr="000736B4">
          <w:rPr>
            <w:rStyle w:val="Hyperlink"/>
            <w:rFonts w:eastAsiaTheme="majorEastAsia" w:cstheme="majorBidi"/>
            <w:b/>
            <w:bCs/>
            <w:noProof/>
          </w:rPr>
          <w:t>Sufficiency &amp; Accuracy of Response</w:t>
        </w:r>
        <w:r>
          <w:rPr>
            <w:noProof/>
            <w:webHidden/>
          </w:rPr>
          <w:tab/>
        </w:r>
        <w:r>
          <w:rPr>
            <w:noProof/>
            <w:webHidden/>
          </w:rPr>
          <w:fldChar w:fldCharType="begin"/>
        </w:r>
        <w:r>
          <w:rPr>
            <w:noProof/>
            <w:webHidden/>
          </w:rPr>
          <w:instrText xml:space="preserve"> PAGEREF _Toc222223313 \h </w:instrText>
        </w:r>
        <w:r>
          <w:rPr>
            <w:noProof/>
            <w:webHidden/>
          </w:rPr>
        </w:r>
        <w:r>
          <w:rPr>
            <w:noProof/>
            <w:webHidden/>
          </w:rPr>
          <w:fldChar w:fldCharType="separate"/>
        </w:r>
        <w:r>
          <w:rPr>
            <w:noProof/>
            <w:webHidden/>
          </w:rPr>
          <w:t>25</w:t>
        </w:r>
        <w:r>
          <w:rPr>
            <w:noProof/>
            <w:webHidden/>
          </w:rPr>
          <w:fldChar w:fldCharType="end"/>
        </w:r>
      </w:hyperlink>
    </w:p>
    <w:p w14:paraId="5A7C2AD8" w14:textId="4C000A40" w:rsidR="001910CA" w:rsidRDefault="001910CA">
      <w:pPr>
        <w:pStyle w:val="TOC3"/>
        <w:rPr>
          <w:rFonts w:asciiTheme="minorHAnsi" w:eastAsiaTheme="minorEastAsia" w:hAnsiTheme="minorHAnsi"/>
          <w:noProof/>
          <w:kern w:val="2"/>
          <w:sz w:val="24"/>
          <w:szCs w:val="24"/>
          <w:lang w:eastAsia="en-IE"/>
          <w14:ligatures w14:val="standardContextual"/>
        </w:rPr>
      </w:pPr>
      <w:hyperlink w:anchor="_Toc222223314" w:history="1">
        <w:r w:rsidRPr="000736B4">
          <w:rPr>
            <w:rStyle w:val="Hyperlink"/>
            <w:rFonts w:eastAsiaTheme="majorEastAsia" w:cstheme="majorBidi"/>
            <w:b/>
            <w:bCs/>
            <w:noProof/>
          </w:rPr>
          <w:t>(e)</w:t>
        </w:r>
        <w:r>
          <w:rPr>
            <w:rFonts w:asciiTheme="minorHAnsi" w:eastAsiaTheme="minorEastAsia" w:hAnsiTheme="minorHAnsi"/>
            <w:noProof/>
            <w:kern w:val="2"/>
            <w:sz w:val="24"/>
            <w:szCs w:val="24"/>
            <w:lang w:eastAsia="en-IE"/>
            <w14:ligatures w14:val="standardContextual"/>
          </w:rPr>
          <w:tab/>
        </w:r>
        <w:r w:rsidRPr="000736B4">
          <w:rPr>
            <w:rStyle w:val="Hyperlink"/>
            <w:rFonts w:eastAsiaTheme="majorEastAsia" w:cstheme="majorBidi"/>
            <w:b/>
            <w:bCs/>
            <w:noProof/>
          </w:rPr>
          <w:t>Cost of Preparation of Response</w:t>
        </w:r>
        <w:r>
          <w:rPr>
            <w:noProof/>
            <w:webHidden/>
          </w:rPr>
          <w:tab/>
        </w:r>
        <w:r>
          <w:rPr>
            <w:noProof/>
            <w:webHidden/>
          </w:rPr>
          <w:fldChar w:fldCharType="begin"/>
        </w:r>
        <w:r>
          <w:rPr>
            <w:noProof/>
            <w:webHidden/>
          </w:rPr>
          <w:instrText xml:space="preserve"> PAGEREF _Toc222223314 \h </w:instrText>
        </w:r>
        <w:r>
          <w:rPr>
            <w:noProof/>
            <w:webHidden/>
          </w:rPr>
        </w:r>
        <w:r>
          <w:rPr>
            <w:noProof/>
            <w:webHidden/>
          </w:rPr>
          <w:fldChar w:fldCharType="separate"/>
        </w:r>
        <w:r>
          <w:rPr>
            <w:noProof/>
            <w:webHidden/>
          </w:rPr>
          <w:t>25</w:t>
        </w:r>
        <w:r>
          <w:rPr>
            <w:noProof/>
            <w:webHidden/>
          </w:rPr>
          <w:fldChar w:fldCharType="end"/>
        </w:r>
      </w:hyperlink>
    </w:p>
    <w:p w14:paraId="6884864B" w14:textId="71E859B2" w:rsidR="001910CA" w:rsidRDefault="001910CA">
      <w:pPr>
        <w:pStyle w:val="TOC3"/>
        <w:rPr>
          <w:rFonts w:asciiTheme="minorHAnsi" w:eastAsiaTheme="minorEastAsia" w:hAnsiTheme="minorHAnsi"/>
          <w:noProof/>
          <w:kern w:val="2"/>
          <w:sz w:val="24"/>
          <w:szCs w:val="24"/>
          <w:lang w:eastAsia="en-IE"/>
          <w14:ligatures w14:val="standardContextual"/>
        </w:rPr>
      </w:pPr>
      <w:hyperlink w:anchor="_Toc222223315" w:history="1">
        <w:r w:rsidRPr="000736B4">
          <w:rPr>
            <w:rStyle w:val="Hyperlink"/>
            <w:rFonts w:eastAsiaTheme="majorEastAsia" w:cstheme="majorBidi"/>
            <w:b/>
            <w:bCs/>
            <w:noProof/>
          </w:rPr>
          <w:t>(f)</w:t>
        </w:r>
        <w:r>
          <w:rPr>
            <w:rFonts w:asciiTheme="minorHAnsi" w:eastAsiaTheme="minorEastAsia" w:hAnsiTheme="minorHAnsi"/>
            <w:noProof/>
            <w:kern w:val="2"/>
            <w:sz w:val="24"/>
            <w:szCs w:val="24"/>
            <w:lang w:eastAsia="en-IE"/>
            <w14:ligatures w14:val="standardContextual"/>
          </w:rPr>
          <w:tab/>
        </w:r>
        <w:r w:rsidRPr="000736B4">
          <w:rPr>
            <w:rStyle w:val="Hyperlink"/>
            <w:rFonts w:eastAsiaTheme="majorEastAsia" w:cstheme="majorBidi"/>
            <w:b/>
            <w:bCs/>
            <w:noProof/>
          </w:rPr>
          <w:t>Currency and Payments</w:t>
        </w:r>
        <w:r>
          <w:rPr>
            <w:noProof/>
            <w:webHidden/>
          </w:rPr>
          <w:tab/>
        </w:r>
        <w:r>
          <w:rPr>
            <w:noProof/>
            <w:webHidden/>
          </w:rPr>
          <w:fldChar w:fldCharType="begin"/>
        </w:r>
        <w:r>
          <w:rPr>
            <w:noProof/>
            <w:webHidden/>
          </w:rPr>
          <w:instrText xml:space="preserve"> PAGEREF _Toc222223315 \h </w:instrText>
        </w:r>
        <w:r>
          <w:rPr>
            <w:noProof/>
            <w:webHidden/>
          </w:rPr>
        </w:r>
        <w:r>
          <w:rPr>
            <w:noProof/>
            <w:webHidden/>
          </w:rPr>
          <w:fldChar w:fldCharType="separate"/>
        </w:r>
        <w:r>
          <w:rPr>
            <w:noProof/>
            <w:webHidden/>
          </w:rPr>
          <w:t>25</w:t>
        </w:r>
        <w:r>
          <w:rPr>
            <w:noProof/>
            <w:webHidden/>
          </w:rPr>
          <w:fldChar w:fldCharType="end"/>
        </w:r>
      </w:hyperlink>
    </w:p>
    <w:p w14:paraId="3F20E5AE" w14:textId="39EC8E4C" w:rsidR="001910CA" w:rsidRDefault="001910CA">
      <w:pPr>
        <w:pStyle w:val="TOC3"/>
        <w:rPr>
          <w:rFonts w:asciiTheme="minorHAnsi" w:eastAsiaTheme="minorEastAsia" w:hAnsiTheme="minorHAnsi"/>
          <w:noProof/>
          <w:kern w:val="2"/>
          <w:sz w:val="24"/>
          <w:szCs w:val="24"/>
          <w:lang w:eastAsia="en-IE"/>
          <w14:ligatures w14:val="standardContextual"/>
        </w:rPr>
      </w:pPr>
      <w:hyperlink w:anchor="_Toc222223316" w:history="1">
        <w:r w:rsidRPr="000736B4">
          <w:rPr>
            <w:rStyle w:val="Hyperlink"/>
            <w:rFonts w:eastAsiaTheme="majorEastAsia" w:cstheme="majorBidi"/>
            <w:b/>
            <w:bCs/>
            <w:noProof/>
          </w:rPr>
          <w:t>(g)</w:t>
        </w:r>
        <w:r>
          <w:rPr>
            <w:rFonts w:asciiTheme="minorHAnsi" w:eastAsiaTheme="minorEastAsia" w:hAnsiTheme="minorHAnsi"/>
            <w:noProof/>
            <w:kern w:val="2"/>
            <w:sz w:val="24"/>
            <w:szCs w:val="24"/>
            <w:lang w:eastAsia="en-IE"/>
            <w14:ligatures w14:val="standardContextual"/>
          </w:rPr>
          <w:tab/>
        </w:r>
        <w:r w:rsidRPr="000736B4">
          <w:rPr>
            <w:rStyle w:val="Hyperlink"/>
            <w:rFonts w:eastAsiaTheme="majorEastAsia" w:cstheme="majorBidi"/>
            <w:b/>
            <w:bCs/>
            <w:noProof/>
          </w:rPr>
          <w:t>Conflict of Interest</w:t>
        </w:r>
        <w:r>
          <w:rPr>
            <w:noProof/>
            <w:webHidden/>
          </w:rPr>
          <w:tab/>
        </w:r>
        <w:r>
          <w:rPr>
            <w:noProof/>
            <w:webHidden/>
          </w:rPr>
          <w:fldChar w:fldCharType="begin"/>
        </w:r>
        <w:r>
          <w:rPr>
            <w:noProof/>
            <w:webHidden/>
          </w:rPr>
          <w:instrText xml:space="preserve"> PAGEREF _Toc222223316 \h </w:instrText>
        </w:r>
        <w:r>
          <w:rPr>
            <w:noProof/>
            <w:webHidden/>
          </w:rPr>
        </w:r>
        <w:r>
          <w:rPr>
            <w:noProof/>
            <w:webHidden/>
          </w:rPr>
          <w:fldChar w:fldCharType="separate"/>
        </w:r>
        <w:r>
          <w:rPr>
            <w:noProof/>
            <w:webHidden/>
          </w:rPr>
          <w:t>25</w:t>
        </w:r>
        <w:r>
          <w:rPr>
            <w:noProof/>
            <w:webHidden/>
          </w:rPr>
          <w:fldChar w:fldCharType="end"/>
        </w:r>
      </w:hyperlink>
    </w:p>
    <w:p w14:paraId="6C181668" w14:textId="1AC2D486" w:rsidR="001910CA" w:rsidRDefault="001910CA">
      <w:pPr>
        <w:pStyle w:val="TOC3"/>
        <w:rPr>
          <w:rFonts w:asciiTheme="minorHAnsi" w:eastAsiaTheme="minorEastAsia" w:hAnsiTheme="minorHAnsi"/>
          <w:noProof/>
          <w:kern w:val="2"/>
          <w:sz w:val="24"/>
          <w:szCs w:val="24"/>
          <w:lang w:eastAsia="en-IE"/>
          <w14:ligatures w14:val="standardContextual"/>
        </w:rPr>
      </w:pPr>
      <w:hyperlink w:anchor="_Toc222223317" w:history="1">
        <w:r w:rsidRPr="000736B4">
          <w:rPr>
            <w:rStyle w:val="Hyperlink"/>
            <w:rFonts w:eastAsiaTheme="majorEastAsia" w:cstheme="majorBidi"/>
            <w:b/>
            <w:bCs/>
            <w:noProof/>
          </w:rPr>
          <w:t>(h)</w:t>
        </w:r>
        <w:r>
          <w:rPr>
            <w:rFonts w:asciiTheme="minorHAnsi" w:eastAsiaTheme="minorEastAsia" w:hAnsiTheme="minorHAnsi"/>
            <w:noProof/>
            <w:kern w:val="2"/>
            <w:sz w:val="24"/>
            <w:szCs w:val="24"/>
            <w:lang w:eastAsia="en-IE"/>
            <w14:ligatures w14:val="standardContextual"/>
          </w:rPr>
          <w:tab/>
        </w:r>
        <w:r w:rsidRPr="000736B4">
          <w:rPr>
            <w:rStyle w:val="Hyperlink"/>
            <w:rFonts w:eastAsiaTheme="majorEastAsia" w:cstheme="majorBidi"/>
            <w:b/>
            <w:bCs/>
            <w:noProof/>
          </w:rPr>
          <w:t>Freedom of Information Acts</w:t>
        </w:r>
        <w:r>
          <w:rPr>
            <w:noProof/>
            <w:webHidden/>
          </w:rPr>
          <w:tab/>
        </w:r>
        <w:r>
          <w:rPr>
            <w:noProof/>
            <w:webHidden/>
          </w:rPr>
          <w:fldChar w:fldCharType="begin"/>
        </w:r>
        <w:r>
          <w:rPr>
            <w:noProof/>
            <w:webHidden/>
          </w:rPr>
          <w:instrText xml:space="preserve"> PAGEREF _Toc222223317 \h </w:instrText>
        </w:r>
        <w:r>
          <w:rPr>
            <w:noProof/>
            <w:webHidden/>
          </w:rPr>
        </w:r>
        <w:r>
          <w:rPr>
            <w:noProof/>
            <w:webHidden/>
          </w:rPr>
          <w:fldChar w:fldCharType="separate"/>
        </w:r>
        <w:r>
          <w:rPr>
            <w:noProof/>
            <w:webHidden/>
          </w:rPr>
          <w:t>26</w:t>
        </w:r>
        <w:r>
          <w:rPr>
            <w:noProof/>
            <w:webHidden/>
          </w:rPr>
          <w:fldChar w:fldCharType="end"/>
        </w:r>
      </w:hyperlink>
    </w:p>
    <w:p w14:paraId="73207795" w14:textId="5CC5828F" w:rsidR="001910CA" w:rsidRDefault="001910CA">
      <w:pPr>
        <w:pStyle w:val="TOC3"/>
        <w:rPr>
          <w:rFonts w:asciiTheme="minorHAnsi" w:eastAsiaTheme="minorEastAsia" w:hAnsiTheme="minorHAnsi"/>
          <w:noProof/>
          <w:kern w:val="2"/>
          <w:sz w:val="24"/>
          <w:szCs w:val="24"/>
          <w:lang w:eastAsia="en-IE"/>
          <w14:ligatures w14:val="standardContextual"/>
        </w:rPr>
      </w:pPr>
      <w:hyperlink w:anchor="_Toc222223318" w:history="1">
        <w:r w:rsidRPr="000736B4">
          <w:rPr>
            <w:rStyle w:val="Hyperlink"/>
            <w:rFonts w:eastAsiaTheme="majorEastAsia" w:cstheme="majorBidi"/>
            <w:b/>
            <w:bCs/>
            <w:noProof/>
          </w:rPr>
          <w:t>(i)</w:t>
        </w:r>
        <w:r>
          <w:rPr>
            <w:rFonts w:asciiTheme="minorHAnsi" w:eastAsiaTheme="minorEastAsia" w:hAnsiTheme="minorHAnsi"/>
            <w:noProof/>
            <w:kern w:val="2"/>
            <w:sz w:val="24"/>
            <w:szCs w:val="24"/>
            <w:lang w:eastAsia="en-IE"/>
            <w14:ligatures w14:val="standardContextual"/>
          </w:rPr>
          <w:tab/>
        </w:r>
        <w:r w:rsidRPr="000736B4">
          <w:rPr>
            <w:rStyle w:val="Hyperlink"/>
            <w:rFonts w:eastAsiaTheme="majorEastAsia" w:cstheme="majorBidi"/>
            <w:b/>
            <w:bCs/>
            <w:noProof/>
          </w:rPr>
          <w:t>Tax Clearance</w:t>
        </w:r>
        <w:r>
          <w:rPr>
            <w:noProof/>
            <w:webHidden/>
          </w:rPr>
          <w:tab/>
        </w:r>
        <w:r>
          <w:rPr>
            <w:noProof/>
            <w:webHidden/>
          </w:rPr>
          <w:fldChar w:fldCharType="begin"/>
        </w:r>
        <w:r>
          <w:rPr>
            <w:noProof/>
            <w:webHidden/>
          </w:rPr>
          <w:instrText xml:space="preserve"> PAGEREF _Toc222223318 \h </w:instrText>
        </w:r>
        <w:r>
          <w:rPr>
            <w:noProof/>
            <w:webHidden/>
          </w:rPr>
        </w:r>
        <w:r>
          <w:rPr>
            <w:noProof/>
            <w:webHidden/>
          </w:rPr>
          <w:fldChar w:fldCharType="separate"/>
        </w:r>
        <w:r>
          <w:rPr>
            <w:noProof/>
            <w:webHidden/>
          </w:rPr>
          <w:t>26</w:t>
        </w:r>
        <w:r>
          <w:rPr>
            <w:noProof/>
            <w:webHidden/>
          </w:rPr>
          <w:fldChar w:fldCharType="end"/>
        </w:r>
      </w:hyperlink>
    </w:p>
    <w:p w14:paraId="3F988D3C" w14:textId="358059AC" w:rsidR="001910CA" w:rsidRDefault="001910CA">
      <w:pPr>
        <w:pStyle w:val="TOC3"/>
        <w:rPr>
          <w:rFonts w:asciiTheme="minorHAnsi" w:eastAsiaTheme="minorEastAsia" w:hAnsiTheme="minorHAnsi"/>
          <w:noProof/>
          <w:kern w:val="2"/>
          <w:sz w:val="24"/>
          <w:szCs w:val="24"/>
          <w:lang w:eastAsia="en-IE"/>
          <w14:ligatures w14:val="standardContextual"/>
        </w:rPr>
      </w:pPr>
      <w:hyperlink w:anchor="_Toc222223319" w:history="1">
        <w:r w:rsidRPr="000736B4">
          <w:rPr>
            <w:rStyle w:val="Hyperlink"/>
            <w:rFonts w:eastAsiaTheme="majorEastAsia" w:cstheme="majorBidi"/>
            <w:b/>
            <w:bCs/>
            <w:noProof/>
          </w:rPr>
          <w:t>(j)</w:t>
        </w:r>
        <w:r>
          <w:rPr>
            <w:rFonts w:asciiTheme="minorHAnsi" w:eastAsiaTheme="minorEastAsia" w:hAnsiTheme="minorHAnsi"/>
            <w:noProof/>
            <w:kern w:val="2"/>
            <w:sz w:val="24"/>
            <w:szCs w:val="24"/>
            <w:lang w:eastAsia="en-IE"/>
            <w14:ligatures w14:val="standardContextual"/>
          </w:rPr>
          <w:tab/>
        </w:r>
        <w:r w:rsidRPr="000736B4">
          <w:rPr>
            <w:rStyle w:val="Hyperlink"/>
            <w:rFonts w:eastAsiaTheme="majorEastAsia" w:cstheme="majorBidi"/>
            <w:b/>
            <w:bCs/>
            <w:noProof/>
          </w:rPr>
          <w:t>Withholding Tax</w:t>
        </w:r>
        <w:r>
          <w:rPr>
            <w:noProof/>
            <w:webHidden/>
          </w:rPr>
          <w:tab/>
        </w:r>
        <w:r>
          <w:rPr>
            <w:noProof/>
            <w:webHidden/>
          </w:rPr>
          <w:fldChar w:fldCharType="begin"/>
        </w:r>
        <w:r>
          <w:rPr>
            <w:noProof/>
            <w:webHidden/>
          </w:rPr>
          <w:instrText xml:space="preserve"> PAGEREF _Toc222223319 \h </w:instrText>
        </w:r>
        <w:r>
          <w:rPr>
            <w:noProof/>
            <w:webHidden/>
          </w:rPr>
        </w:r>
        <w:r>
          <w:rPr>
            <w:noProof/>
            <w:webHidden/>
          </w:rPr>
          <w:fldChar w:fldCharType="separate"/>
        </w:r>
        <w:r>
          <w:rPr>
            <w:noProof/>
            <w:webHidden/>
          </w:rPr>
          <w:t>26</w:t>
        </w:r>
        <w:r>
          <w:rPr>
            <w:noProof/>
            <w:webHidden/>
          </w:rPr>
          <w:fldChar w:fldCharType="end"/>
        </w:r>
      </w:hyperlink>
    </w:p>
    <w:p w14:paraId="5A6F053F" w14:textId="5EC97DE9" w:rsidR="001910CA" w:rsidRDefault="001910CA">
      <w:pPr>
        <w:pStyle w:val="TOC3"/>
        <w:rPr>
          <w:rFonts w:asciiTheme="minorHAnsi" w:eastAsiaTheme="minorEastAsia" w:hAnsiTheme="minorHAnsi"/>
          <w:noProof/>
          <w:kern w:val="2"/>
          <w:sz w:val="24"/>
          <w:szCs w:val="24"/>
          <w:lang w:eastAsia="en-IE"/>
          <w14:ligatures w14:val="standardContextual"/>
        </w:rPr>
      </w:pPr>
      <w:hyperlink w:anchor="_Toc222223320" w:history="1">
        <w:r w:rsidRPr="000736B4">
          <w:rPr>
            <w:rStyle w:val="Hyperlink"/>
            <w:rFonts w:eastAsiaTheme="majorEastAsia" w:cstheme="majorBidi"/>
            <w:b/>
            <w:bCs/>
            <w:noProof/>
          </w:rPr>
          <w:t>(k)</w:t>
        </w:r>
        <w:r>
          <w:rPr>
            <w:rFonts w:asciiTheme="minorHAnsi" w:eastAsiaTheme="minorEastAsia" w:hAnsiTheme="minorHAnsi"/>
            <w:noProof/>
            <w:kern w:val="2"/>
            <w:sz w:val="24"/>
            <w:szCs w:val="24"/>
            <w:lang w:eastAsia="en-IE"/>
            <w14:ligatures w14:val="standardContextual"/>
          </w:rPr>
          <w:tab/>
        </w:r>
        <w:r w:rsidRPr="000736B4">
          <w:rPr>
            <w:rStyle w:val="Hyperlink"/>
            <w:rFonts w:eastAsiaTheme="majorEastAsia" w:cstheme="majorBidi"/>
            <w:b/>
            <w:bCs/>
            <w:noProof/>
          </w:rPr>
          <w:t>Irish Legislation and Law</w:t>
        </w:r>
        <w:r>
          <w:rPr>
            <w:noProof/>
            <w:webHidden/>
          </w:rPr>
          <w:tab/>
        </w:r>
        <w:r>
          <w:rPr>
            <w:noProof/>
            <w:webHidden/>
          </w:rPr>
          <w:fldChar w:fldCharType="begin"/>
        </w:r>
        <w:r>
          <w:rPr>
            <w:noProof/>
            <w:webHidden/>
          </w:rPr>
          <w:instrText xml:space="preserve"> PAGEREF _Toc222223320 \h </w:instrText>
        </w:r>
        <w:r>
          <w:rPr>
            <w:noProof/>
            <w:webHidden/>
          </w:rPr>
        </w:r>
        <w:r>
          <w:rPr>
            <w:noProof/>
            <w:webHidden/>
          </w:rPr>
          <w:fldChar w:fldCharType="separate"/>
        </w:r>
        <w:r>
          <w:rPr>
            <w:noProof/>
            <w:webHidden/>
          </w:rPr>
          <w:t>26</w:t>
        </w:r>
        <w:r>
          <w:rPr>
            <w:noProof/>
            <w:webHidden/>
          </w:rPr>
          <w:fldChar w:fldCharType="end"/>
        </w:r>
      </w:hyperlink>
    </w:p>
    <w:p w14:paraId="7029228B" w14:textId="0283C5EE" w:rsidR="001910CA" w:rsidRDefault="001910CA">
      <w:pPr>
        <w:pStyle w:val="TOC3"/>
        <w:rPr>
          <w:rFonts w:asciiTheme="minorHAnsi" w:eastAsiaTheme="minorEastAsia" w:hAnsiTheme="minorHAnsi"/>
          <w:noProof/>
          <w:kern w:val="2"/>
          <w:sz w:val="24"/>
          <w:szCs w:val="24"/>
          <w:lang w:eastAsia="en-IE"/>
          <w14:ligatures w14:val="standardContextual"/>
        </w:rPr>
      </w:pPr>
      <w:hyperlink w:anchor="_Toc222223321" w:history="1">
        <w:r w:rsidRPr="000736B4">
          <w:rPr>
            <w:rStyle w:val="Hyperlink"/>
            <w:rFonts w:eastAsiaTheme="majorEastAsia" w:cstheme="majorBidi"/>
            <w:b/>
            <w:bCs/>
            <w:noProof/>
          </w:rPr>
          <w:t>(l)</w:t>
        </w:r>
        <w:r>
          <w:rPr>
            <w:rFonts w:asciiTheme="minorHAnsi" w:eastAsiaTheme="minorEastAsia" w:hAnsiTheme="minorHAnsi"/>
            <w:noProof/>
            <w:kern w:val="2"/>
            <w:sz w:val="24"/>
            <w:szCs w:val="24"/>
            <w:lang w:eastAsia="en-IE"/>
            <w14:ligatures w14:val="standardContextual"/>
          </w:rPr>
          <w:tab/>
        </w:r>
        <w:r w:rsidRPr="000736B4">
          <w:rPr>
            <w:rStyle w:val="Hyperlink"/>
            <w:rFonts w:eastAsiaTheme="majorEastAsia" w:cstheme="majorBidi"/>
            <w:b/>
            <w:bCs/>
            <w:noProof/>
          </w:rPr>
          <w:t>Dignity at Work</w:t>
        </w:r>
        <w:r>
          <w:rPr>
            <w:noProof/>
            <w:webHidden/>
          </w:rPr>
          <w:tab/>
        </w:r>
        <w:r>
          <w:rPr>
            <w:noProof/>
            <w:webHidden/>
          </w:rPr>
          <w:fldChar w:fldCharType="begin"/>
        </w:r>
        <w:r>
          <w:rPr>
            <w:noProof/>
            <w:webHidden/>
          </w:rPr>
          <w:instrText xml:space="preserve"> PAGEREF _Toc222223321 \h </w:instrText>
        </w:r>
        <w:r>
          <w:rPr>
            <w:noProof/>
            <w:webHidden/>
          </w:rPr>
        </w:r>
        <w:r>
          <w:rPr>
            <w:noProof/>
            <w:webHidden/>
          </w:rPr>
          <w:fldChar w:fldCharType="separate"/>
        </w:r>
        <w:r>
          <w:rPr>
            <w:noProof/>
            <w:webHidden/>
          </w:rPr>
          <w:t>26</w:t>
        </w:r>
        <w:r>
          <w:rPr>
            <w:noProof/>
            <w:webHidden/>
          </w:rPr>
          <w:fldChar w:fldCharType="end"/>
        </w:r>
      </w:hyperlink>
    </w:p>
    <w:p w14:paraId="751F1478" w14:textId="6751B508" w:rsidR="001910CA" w:rsidRDefault="001910CA">
      <w:pPr>
        <w:pStyle w:val="TOC3"/>
        <w:rPr>
          <w:rFonts w:asciiTheme="minorHAnsi" w:eastAsiaTheme="minorEastAsia" w:hAnsiTheme="minorHAnsi"/>
          <w:noProof/>
          <w:kern w:val="2"/>
          <w:sz w:val="24"/>
          <w:szCs w:val="24"/>
          <w:lang w:eastAsia="en-IE"/>
          <w14:ligatures w14:val="standardContextual"/>
        </w:rPr>
      </w:pPr>
      <w:hyperlink w:anchor="_Toc222223322" w:history="1">
        <w:r w:rsidRPr="000736B4">
          <w:rPr>
            <w:rStyle w:val="Hyperlink"/>
            <w:rFonts w:eastAsiaTheme="majorEastAsia" w:cstheme="majorBidi"/>
            <w:b/>
            <w:bCs/>
            <w:noProof/>
          </w:rPr>
          <w:t>(m)</w:t>
        </w:r>
        <w:r>
          <w:rPr>
            <w:rFonts w:asciiTheme="minorHAnsi" w:eastAsiaTheme="minorEastAsia" w:hAnsiTheme="minorHAnsi"/>
            <w:noProof/>
            <w:kern w:val="2"/>
            <w:sz w:val="24"/>
            <w:szCs w:val="24"/>
            <w:lang w:eastAsia="en-IE"/>
            <w14:ligatures w14:val="standardContextual"/>
          </w:rPr>
          <w:tab/>
        </w:r>
        <w:r w:rsidRPr="000736B4">
          <w:rPr>
            <w:rStyle w:val="Hyperlink"/>
            <w:rFonts w:eastAsiaTheme="majorEastAsia" w:cstheme="majorBidi"/>
            <w:b/>
            <w:bCs/>
            <w:noProof/>
          </w:rPr>
          <w:t>Clarification of Responses</w:t>
        </w:r>
        <w:r>
          <w:rPr>
            <w:noProof/>
            <w:webHidden/>
          </w:rPr>
          <w:tab/>
        </w:r>
        <w:r>
          <w:rPr>
            <w:noProof/>
            <w:webHidden/>
          </w:rPr>
          <w:fldChar w:fldCharType="begin"/>
        </w:r>
        <w:r>
          <w:rPr>
            <w:noProof/>
            <w:webHidden/>
          </w:rPr>
          <w:instrText xml:space="preserve"> PAGEREF _Toc222223322 \h </w:instrText>
        </w:r>
        <w:r>
          <w:rPr>
            <w:noProof/>
            <w:webHidden/>
          </w:rPr>
        </w:r>
        <w:r>
          <w:rPr>
            <w:noProof/>
            <w:webHidden/>
          </w:rPr>
          <w:fldChar w:fldCharType="separate"/>
        </w:r>
        <w:r>
          <w:rPr>
            <w:noProof/>
            <w:webHidden/>
          </w:rPr>
          <w:t>27</w:t>
        </w:r>
        <w:r>
          <w:rPr>
            <w:noProof/>
            <w:webHidden/>
          </w:rPr>
          <w:fldChar w:fldCharType="end"/>
        </w:r>
      </w:hyperlink>
    </w:p>
    <w:p w14:paraId="4461480A" w14:textId="0443AE00" w:rsidR="001910CA" w:rsidRDefault="001910CA">
      <w:pPr>
        <w:pStyle w:val="TOC3"/>
        <w:rPr>
          <w:rFonts w:asciiTheme="minorHAnsi" w:eastAsiaTheme="minorEastAsia" w:hAnsiTheme="minorHAnsi"/>
          <w:noProof/>
          <w:kern w:val="2"/>
          <w:sz w:val="24"/>
          <w:szCs w:val="24"/>
          <w:lang w:eastAsia="en-IE"/>
          <w14:ligatures w14:val="standardContextual"/>
        </w:rPr>
      </w:pPr>
      <w:hyperlink w:anchor="_Toc222223323" w:history="1">
        <w:r w:rsidRPr="000736B4">
          <w:rPr>
            <w:rStyle w:val="Hyperlink"/>
            <w:rFonts w:eastAsiaTheme="majorEastAsia" w:cstheme="majorBidi"/>
            <w:b/>
            <w:bCs/>
            <w:noProof/>
          </w:rPr>
          <w:t>(n)</w:t>
        </w:r>
        <w:r>
          <w:rPr>
            <w:rFonts w:asciiTheme="minorHAnsi" w:eastAsiaTheme="minorEastAsia" w:hAnsiTheme="minorHAnsi"/>
            <w:noProof/>
            <w:kern w:val="2"/>
            <w:sz w:val="24"/>
            <w:szCs w:val="24"/>
            <w:lang w:eastAsia="en-IE"/>
            <w14:ligatures w14:val="standardContextual"/>
          </w:rPr>
          <w:tab/>
        </w:r>
        <w:r w:rsidRPr="000736B4">
          <w:rPr>
            <w:rStyle w:val="Hyperlink"/>
            <w:rFonts w:eastAsiaTheme="majorEastAsia" w:cstheme="majorBidi"/>
            <w:b/>
            <w:bCs/>
            <w:noProof/>
          </w:rPr>
          <w:t>Interference and Inducement to Purchase</w:t>
        </w:r>
        <w:r>
          <w:rPr>
            <w:noProof/>
            <w:webHidden/>
          </w:rPr>
          <w:tab/>
        </w:r>
        <w:r>
          <w:rPr>
            <w:noProof/>
            <w:webHidden/>
          </w:rPr>
          <w:fldChar w:fldCharType="begin"/>
        </w:r>
        <w:r>
          <w:rPr>
            <w:noProof/>
            <w:webHidden/>
          </w:rPr>
          <w:instrText xml:space="preserve"> PAGEREF _Toc222223323 \h </w:instrText>
        </w:r>
        <w:r>
          <w:rPr>
            <w:noProof/>
            <w:webHidden/>
          </w:rPr>
        </w:r>
        <w:r>
          <w:rPr>
            <w:noProof/>
            <w:webHidden/>
          </w:rPr>
          <w:fldChar w:fldCharType="separate"/>
        </w:r>
        <w:r>
          <w:rPr>
            <w:noProof/>
            <w:webHidden/>
          </w:rPr>
          <w:t>27</w:t>
        </w:r>
        <w:r>
          <w:rPr>
            <w:noProof/>
            <w:webHidden/>
          </w:rPr>
          <w:fldChar w:fldCharType="end"/>
        </w:r>
      </w:hyperlink>
    </w:p>
    <w:p w14:paraId="631578A1" w14:textId="720D7454" w:rsidR="001910CA" w:rsidRDefault="001910CA">
      <w:pPr>
        <w:pStyle w:val="TOC3"/>
        <w:rPr>
          <w:rFonts w:asciiTheme="minorHAnsi" w:eastAsiaTheme="minorEastAsia" w:hAnsiTheme="minorHAnsi"/>
          <w:noProof/>
          <w:kern w:val="2"/>
          <w:sz w:val="24"/>
          <w:szCs w:val="24"/>
          <w:lang w:eastAsia="en-IE"/>
          <w14:ligatures w14:val="standardContextual"/>
        </w:rPr>
      </w:pPr>
      <w:hyperlink w:anchor="_Toc222223324" w:history="1">
        <w:r w:rsidRPr="000736B4">
          <w:rPr>
            <w:rStyle w:val="Hyperlink"/>
            <w:rFonts w:eastAsiaTheme="majorEastAsia" w:cstheme="majorBidi"/>
            <w:b/>
            <w:bCs/>
            <w:noProof/>
          </w:rPr>
          <w:t>(o)</w:t>
        </w:r>
        <w:r>
          <w:rPr>
            <w:rFonts w:asciiTheme="minorHAnsi" w:eastAsiaTheme="minorEastAsia" w:hAnsiTheme="minorHAnsi"/>
            <w:noProof/>
            <w:kern w:val="2"/>
            <w:sz w:val="24"/>
            <w:szCs w:val="24"/>
            <w:lang w:eastAsia="en-IE"/>
            <w14:ligatures w14:val="standardContextual"/>
          </w:rPr>
          <w:tab/>
        </w:r>
        <w:r w:rsidRPr="000736B4">
          <w:rPr>
            <w:rStyle w:val="Hyperlink"/>
            <w:rFonts w:eastAsiaTheme="majorEastAsia" w:cstheme="majorBidi"/>
            <w:b/>
            <w:bCs/>
            <w:noProof/>
          </w:rPr>
          <w:t>Notification of Application Evaluations</w:t>
        </w:r>
        <w:r>
          <w:rPr>
            <w:noProof/>
            <w:webHidden/>
          </w:rPr>
          <w:tab/>
        </w:r>
        <w:r>
          <w:rPr>
            <w:noProof/>
            <w:webHidden/>
          </w:rPr>
          <w:fldChar w:fldCharType="begin"/>
        </w:r>
        <w:r>
          <w:rPr>
            <w:noProof/>
            <w:webHidden/>
          </w:rPr>
          <w:instrText xml:space="preserve"> PAGEREF _Toc222223324 \h </w:instrText>
        </w:r>
        <w:r>
          <w:rPr>
            <w:noProof/>
            <w:webHidden/>
          </w:rPr>
        </w:r>
        <w:r>
          <w:rPr>
            <w:noProof/>
            <w:webHidden/>
          </w:rPr>
          <w:fldChar w:fldCharType="separate"/>
        </w:r>
        <w:r>
          <w:rPr>
            <w:noProof/>
            <w:webHidden/>
          </w:rPr>
          <w:t>27</w:t>
        </w:r>
        <w:r>
          <w:rPr>
            <w:noProof/>
            <w:webHidden/>
          </w:rPr>
          <w:fldChar w:fldCharType="end"/>
        </w:r>
      </w:hyperlink>
    </w:p>
    <w:p w14:paraId="49C19FE4" w14:textId="45456987" w:rsidR="001910CA" w:rsidRDefault="001910CA">
      <w:pPr>
        <w:pStyle w:val="TOC3"/>
        <w:rPr>
          <w:rFonts w:asciiTheme="minorHAnsi" w:eastAsiaTheme="minorEastAsia" w:hAnsiTheme="minorHAnsi"/>
          <w:noProof/>
          <w:kern w:val="2"/>
          <w:sz w:val="24"/>
          <w:szCs w:val="24"/>
          <w:lang w:eastAsia="en-IE"/>
          <w14:ligatures w14:val="standardContextual"/>
        </w:rPr>
      </w:pPr>
      <w:hyperlink w:anchor="_Toc222223325" w:history="1">
        <w:r w:rsidRPr="000736B4">
          <w:rPr>
            <w:rStyle w:val="Hyperlink"/>
            <w:rFonts w:eastAsiaTheme="majorEastAsia" w:cstheme="majorBidi"/>
            <w:b/>
            <w:bCs/>
            <w:noProof/>
          </w:rPr>
          <w:t>(p)</w:t>
        </w:r>
        <w:r>
          <w:rPr>
            <w:rFonts w:asciiTheme="minorHAnsi" w:eastAsiaTheme="minorEastAsia" w:hAnsiTheme="minorHAnsi"/>
            <w:noProof/>
            <w:kern w:val="2"/>
            <w:sz w:val="24"/>
            <w:szCs w:val="24"/>
            <w:lang w:eastAsia="en-IE"/>
            <w14:ligatures w14:val="standardContextual"/>
          </w:rPr>
          <w:tab/>
        </w:r>
        <w:r w:rsidRPr="000736B4">
          <w:rPr>
            <w:rStyle w:val="Hyperlink"/>
            <w:rFonts w:eastAsiaTheme="majorEastAsia" w:cstheme="majorBidi"/>
            <w:b/>
            <w:bCs/>
            <w:noProof/>
          </w:rPr>
          <w:t>Payment</w:t>
        </w:r>
        <w:r>
          <w:rPr>
            <w:noProof/>
            <w:webHidden/>
          </w:rPr>
          <w:tab/>
        </w:r>
        <w:r>
          <w:rPr>
            <w:noProof/>
            <w:webHidden/>
          </w:rPr>
          <w:fldChar w:fldCharType="begin"/>
        </w:r>
        <w:r>
          <w:rPr>
            <w:noProof/>
            <w:webHidden/>
          </w:rPr>
          <w:instrText xml:space="preserve"> PAGEREF _Toc222223325 \h </w:instrText>
        </w:r>
        <w:r>
          <w:rPr>
            <w:noProof/>
            <w:webHidden/>
          </w:rPr>
        </w:r>
        <w:r>
          <w:rPr>
            <w:noProof/>
            <w:webHidden/>
          </w:rPr>
          <w:fldChar w:fldCharType="separate"/>
        </w:r>
        <w:r>
          <w:rPr>
            <w:noProof/>
            <w:webHidden/>
          </w:rPr>
          <w:t>27</w:t>
        </w:r>
        <w:r>
          <w:rPr>
            <w:noProof/>
            <w:webHidden/>
          </w:rPr>
          <w:fldChar w:fldCharType="end"/>
        </w:r>
      </w:hyperlink>
    </w:p>
    <w:p w14:paraId="241FBAC8" w14:textId="56EA9363" w:rsidR="001910CA" w:rsidRDefault="001910CA">
      <w:pPr>
        <w:pStyle w:val="TOC3"/>
        <w:rPr>
          <w:rFonts w:asciiTheme="minorHAnsi" w:eastAsiaTheme="minorEastAsia" w:hAnsiTheme="minorHAnsi"/>
          <w:noProof/>
          <w:kern w:val="2"/>
          <w:sz w:val="24"/>
          <w:szCs w:val="24"/>
          <w:lang w:eastAsia="en-IE"/>
          <w14:ligatures w14:val="standardContextual"/>
        </w:rPr>
      </w:pPr>
      <w:hyperlink w:anchor="_Toc222223326" w:history="1">
        <w:r w:rsidRPr="000736B4">
          <w:rPr>
            <w:rStyle w:val="Hyperlink"/>
            <w:rFonts w:eastAsiaTheme="majorEastAsia" w:cstheme="majorBidi"/>
            <w:b/>
            <w:bCs/>
            <w:noProof/>
          </w:rPr>
          <w:t>(q)</w:t>
        </w:r>
        <w:r>
          <w:rPr>
            <w:rFonts w:asciiTheme="minorHAnsi" w:eastAsiaTheme="minorEastAsia" w:hAnsiTheme="minorHAnsi"/>
            <w:noProof/>
            <w:kern w:val="2"/>
            <w:sz w:val="24"/>
            <w:szCs w:val="24"/>
            <w:lang w:eastAsia="en-IE"/>
            <w14:ligatures w14:val="standardContextual"/>
          </w:rPr>
          <w:tab/>
        </w:r>
        <w:r w:rsidRPr="000736B4">
          <w:rPr>
            <w:rStyle w:val="Hyperlink"/>
            <w:rFonts w:eastAsiaTheme="majorEastAsia" w:cstheme="majorBidi"/>
            <w:b/>
            <w:bCs/>
            <w:noProof/>
          </w:rPr>
          <w:t>Environmental Aspects</w:t>
        </w:r>
        <w:r>
          <w:rPr>
            <w:noProof/>
            <w:webHidden/>
          </w:rPr>
          <w:tab/>
        </w:r>
        <w:r>
          <w:rPr>
            <w:noProof/>
            <w:webHidden/>
          </w:rPr>
          <w:fldChar w:fldCharType="begin"/>
        </w:r>
        <w:r>
          <w:rPr>
            <w:noProof/>
            <w:webHidden/>
          </w:rPr>
          <w:instrText xml:space="preserve"> PAGEREF _Toc222223326 \h </w:instrText>
        </w:r>
        <w:r>
          <w:rPr>
            <w:noProof/>
            <w:webHidden/>
          </w:rPr>
        </w:r>
        <w:r>
          <w:rPr>
            <w:noProof/>
            <w:webHidden/>
          </w:rPr>
          <w:fldChar w:fldCharType="separate"/>
        </w:r>
        <w:r>
          <w:rPr>
            <w:noProof/>
            <w:webHidden/>
          </w:rPr>
          <w:t>27</w:t>
        </w:r>
        <w:r>
          <w:rPr>
            <w:noProof/>
            <w:webHidden/>
          </w:rPr>
          <w:fldChar w:fldCharType="end"/>
        </w:r>
      </w:hyperlink>
    </w:p>
    <w:p w14:paraId="704D5309" w14:textId="2AA3861A" w:rsidR="001910CA" w:rsidRDefault="001910CA">
      <w:pPr>
        <w:pStyle w:val="TOC3"/>
        <w:rPr>
          <w:rFonts w:asciiTheme="minorHAnsi" w:eastAsiaTheme="minorEastAsia" w:hAnsiTheme="minorHAnsi"/>
          <w:noProof/>
          <w:kern w:val="2"/>
          <w:sz w:val="24"/>
          <w:szCs w:val="24"/>
          <w:lang w:eastAsia="en-IE"/>
          <w14:ligatures w14:val="standardContextual"/>
        </w:rPr>
      </w:pPr>
      <w:hyperlink w:anchor="_Toc222223327" w:history="1">
        <w:r w:rsidRPr="000736B4">
          <w:rPr>
            <w:rStyle w:val="Hyperlink"/>
            <w:rFonts w:eastAsiaTheme="majorEastAsia" w:cstheme="majorBidi"/>
            <w:b/>
            <w:bCs/>
            <w:noProof/>
          </w:rPr>
          <w:t>(r)</w:t>
        </w:r>
        <w:r>
          <w:rPr>
            <w:rFonts w:asciiTheme="minorHAnsi" w:eastAsiaTheme="minorEastAsia" w:hAnsiTheme="minorHAnsi"/>
            <w:noProof/>
            <w:kern w:val="2"/>
            <w:sz w:val="24"/>
            <w:szCs w:val="24"/>
            <w:lang w:eastAsia="en-IE"/>
            <w14:ligatures w14:val="standardContextual"/>
          </w:rPr>
          <w:tab/>
        </w:r>
        <w:r w:rsidRPr="000736B4">
          <w:rPr>
            <w:rStyle w:val="Hyperlink"/>
            <w:rFonts w:eastAsiaTheme="majorEastAsia" w:cstheme="majorBidi"/>
            <w:b/>
            <w:bCs/>
            <w:noProof/>
          </w:rPr>
          <w:t>Accessibility</w:t>
        </w:r>
        <w:r>
          <w:rPr>
            <w:noProof/>
            <w:webHidden/>
          </w:rPr>
          <w:tab/>
        </w:r>
        <w:r>
          <w:rPr>
            <w:noProof/>
            <w:webHidden/>
          </w:rPr>
          <w:fldChar w:fldCharType="begin"/>
        </w:r>
        <w:r>
          <w:rPr>
            <w:noProof/>
            <w:webHidden/>
          </w:rPr>
          <w:instrText xml:space="preserve"> PAGEREF _Toc222223327 \h </w:instrText>
        </w:r>
        <w:r>
          <w:rPr>
            <w:noProof/>
            <w:webHidden/>
          </w:rPr>
        </w:r>
        <w:r>
          <w:rPr>
            <w:noProof/>
            <w:webHidden/>
          </w:rPr>
          <w:fldChar w:fldCharType="separate"/>
        </w:r>
        <w:r>
          <w:rPr>
            <w:noProof/>
            <w:webHidden/>
          </w:rPr>
          <w:t>27</w:t>
        </w:r>
        <w:r>
          <w:rPr>
            <w:noProof/>
            <w:webHidden/>
          </w:rPr>
          <w:fldChar w:fldCharType="end"/>
        </w:r>
      </w:hyperlink>
    </w:p>
    <w:p w14:paraId="61776BF1" w14:textId="1AE20931" w:rsidR="001910CA" w:rsidRDefault="001910CA">
      <w:pPr>
        <w:pStyle w:val="TOC3"/>
        <w:rPr>
          <w:rFonts w:asciiTheme="minorHAnsi" w:eastAsiaTheme="minorEastAsia" w:hAnsiTheme="minorHAnsi"/>
          <w:noProof/>
          <w:kern w:val="2"/>
          <w:sz w:val="24"/>
          <w:szCs w:val="24"/>
          <w:lang w:eastAsia="en-IE"/>
          <w14:ligatures w14:val="standardContextual"/>
        </w:rPr>
      </w:pPr>
      <w:hyperlink w:anchor="_Toc222223328" w:history="1">
        <w:r w:rsidRPr="000736B4">
          <w:rPr>
            <w:rStyle w:val="Hyperlink"/>
            <w:rFonts w:eastAsiaTheme="majorEastAsia" w:cstheme="majorBidi"/>
            <w:b/>
            <w:bCs/>
            <w:noProof/>
          </w:rPr>
          <w:t>(s)</w:t>
        </w:r>
        <w:r>
          <w:rPr>
            <w:rFonts w:asciiTheme="minorHAnsi" w:eastAsiaTheme="minorEastAsia" w:hAnsiTheme="minorHAnsi"/>
            <w:noProof/>
            <w:kern w:val="2"/>
            <w:sz w:val="24"/>
            <w:szCs w:val="24"/>
            <w:lang w:eastAsia="en-IE"/>
            <w14:ligatures w14:val="standardContextual"/>
          </w:rPr>
          <w:tab/>
        </w:r>
        <w:r w:rsidRPr="000736B4">
          <w:rPr>
            <w:rStyle w:val="Hyperlink"/>
            <w:rFonts w:eastAsiaTheme="majorEastAsia" w:cstheme="majorBidi"/>
            <w:b/>
            <w:bCs/>
            <w:noProof/>
          </w:rPr>
          <w:t>Collusive Tendering</w:t>
        </w:r>
        <w:r>
          <w:rPr>
            <w:noProof/>
            <w:webHidden/>
          </w:rPr>
          <w:tab/>
        </w:r>
        <w:r>
          <w:rPr>
            <w:noProof/>
            <w:webHidden/>
          </w:rPr>
          <w:fldChar w:fldCharType="begin"/>
        </w:r>
        <w:r>
          <w:rPr>
            <w:noProof/>
            <w:webHidden/>
          </w:rPr>
          <w:instrText xml:space="preserve"> PAGEREF _Toc222223328 \h </w:instrText>
        </w:r>
        <w:r>
          <w:rPr>
            <w:noProof/>
            <w:webHidden/>
          </w:rPr>
        </w:r>
        <w:r>
          <w:rPr>
            <w:noProof/>
            <w:webHidden/>
          </w:rPr>
          <w:fldChar w:fldCharType="separate"/>
        </w:r>
        <w:r>
          <w:rPr>
            <w:noProof/>
            <w:webHidden/>
          </w:rPr>
          <w:t>27</w:t>
        </w:r>
        <w:r>
          <w:rPr>
            <w:noProof/>
            <w:webHidden/>
          </w:rPr>
          <w:fldChar w:fldCharType="end"/>
        </w:r>
      </w:hyperlink>
    </w:p>
    <w:p w14:paraId="3D74D724" w14:textId="213BC1A5" w:rsidR="001910CA" w:rsidRDefault="001910CA">
      <w:pPr>
        <w:pStyle w:val="TOC3"/>
        <w:rPr>
          <w:rFonts w:asciiTheme="minorHAnsi" w:eastAsiaTheme="minorEastAsia" w:hAnsiTheme="minorHAnsi"/>
          <w:noProof/>
          <w:kern w:val="2"/>
          <w:sz w:val="24"/>
          <w:szCs w:val="24"/>
          <w:lang w:eastAsia="en-IE"/>
          <w14:ligatures w14:val="standardContextual"/>
        </w:rPr>
      </w:pPr>
      <w:hyperlink w:anchor="_Toc222223329" w:history="1">
        <w:r w:rsidRPr="000736B4">
          <w:rPr>
            <w:rStyle w:val="Hyperlink"/>
            <w:rFonts w:eastAsiaTheme="majorEastAsia" w:cstheme="majorBidi"/>
            <w:b/>
            <w:bCs/>
            <w:noProof/>
          </w:rPr>
          <w:t>(t)</w:t>
        </w:r>
        <w:r>
          <w:rPr>
            <w:rFonts w:asciiTheme="minorHAnsi" w:eastAsiaTheme="minorEastAsia" w:hAnsiTheme="minorHAnsi"/>
            <w:noProof/>
            <w:kern w:val="2"/>
            <w:sz w:val="24"/>
            <w:szCs w:val="24"/>
            <w:lang w:eastAsia="en-IE"/>
            <w14:ligatures w14:val="standardContextual"/>
          </w:rPr>
          <w:tab/>
        </w:r>
        <w:r w:rsidRPr="000736B4">
          <w:rPr>
            <w:rStyle w:val="Hyperlink"/>
            <w:rFonts w:eastAsiaTheme="majorEastAsia" w:cstheme="majorBidi"/>
            <w:b/>
            <w:bCs/>
            <w:noProof/>
          </w:rPr>
          <w:t>Confidentiality</w:t>
        </w:r>
        <w:r>
          <w:rPr>
            <w:noProof/>
            <w:webHidden/>
          </w:rPr>
          <w:tab/>
        </w:r>
        <w:r>
          <w:rPr>
            <w:noProof/>
            <w:webHidden/>
          </w:rPr>
          <w:fldChar w:fldCharType="begin"/>
        </w:r>
        <w:r>
          <w:rPr>
            <w:noProof/>
            <w:webHidden/>
          </w:rPr>
          <w:instrText xml:space="preserve"> PAGEREF _Toc222223329 \h </w:instrText>
        </w:r>
        <w:r>
          <w:rPr>
            <w:noProof/>
            <w:webHidden/>
          </w:rPr>
        </w:r>
        <w:r>
          <w:rPr>
            <w:noProof/>
            <w:webHidden/>
          </w:rPr>
          <w:fldChar w:fldCharType="separate"/>
        </w:r>
        <w:r>
          <w:rPr>
            <w:noProof/>
            <w:webHidden/>
          </w:rPr>
          <w:t>28</w:t>
        </w:r>
        <w:r>
          <w:rPr>
            <w:noProof/>
            <w:webHidden/>
          </w:rPr>
          <w:fldChar w:fldCharType="end"/>
        </w:r>
      </w:hyperlink>
    </w:p>
    <w:p w14:paraId="466E4AB5" w14:textId="3BA3ED06" w:rsidR="001910CA" w:rsidRDefault="001910CA">
      <w:pPr>
        <w:pStyle w:val="TOC3"/>
        <w:rPr>
          <w:rFonts w:asciiTheme="minorHAnsi" w:eastAsiaTheme="minorEastAsia" w:hAnsiTheme="minorHAnsi"/>
          <w:noProof/>
          <w:kern w:val="2"/>
          <w:sz w:val="24"/>
          <w:szCs w:val="24"/>
          <w:lang w:eastAsia="en-IE"/>
          <w14:ligatures w14:val="standardContextual"/>
        </w:rPr>
      </w:pPr>
      <w:hyperlink w:anchor="_Toc222223330" w:history="1">
        <w:r w:rsidRPr="000736B4">
          <w:rPr>
            <w:rStyle w:val="Hyperlink"/>
            <w:rFonts w:eastAsiaTheme="majorEastAsia" w:cstheme="majorBidi"/>
            <w:b/>
            <w:bCs/>
            <w:noProof/>
          </w:rPr>
          <w:t>(u)</w:t>
        </w:r>
        <w:r>
          <w:rPr>
            <w:rFonts w:asciiTheme="minorHAnsi" w:eastAsiaTheme="minorEastAsia" w:hAnsiTheme="minorHAnsi"/>
            <w:noProof/>
            <w:kern w:val="2"/>
            <w:sz w:val="24"/>
            <w:szCs w:val="24"/>
            <w:lang w:eastAsia="en-IE"/>
            <w14:ligatures w14:val="standardContextual"/>
          </w:rPr>
          <w:tab/>
        </w:r>
        <w:r w:rsidRPr="000736B4">
          <w:rPr>
            <w:rStyle w:val="Hyperlink"/>
            <w:rFonts w:eastAsiaTheme="majorEastAsia" w:cstheme="majorBidi"/>
            <w:b/>
            <w:bCs/>
            <w:noProof/>
          </w:rPr>
          <w:t>Consortia and Prime Subcontractors</w:t>
        </w:r>
        <w:r>
          <w:rPr>
            <w:noProof/>
            <w:webHidden/>
          </w:rPr>
          <w:tab/>
        </w:r>
        <w:r>
          <w:rPr>
            <w:noProof/>
            <w:webHidden/>
          </w:rPr>
          <w:fldChar w:fldCharType="begin"/>
        </w:r>
        <w:r>
          <w:rPr>
            <w:noProof/>
            <w:webHidden/>
          </w:rPr>
          <w:instrText xml:space="preserve"> PAGEREF _Toc222223330 \h </w:instrText>
        </w:r>
        <w:r>
          <w:rPr>
            <w:noProof/>
            <w:webHidden/>
          </w:rPr>
        </w:r>
        <w:r>
          <w:rPr>
            <w:noProof/>
            <w:webHidden/>
          </w:rPr>
          <w:fldChar w:fldCharType="separate"/>
        </w:r>
        <w:r>
          <w:rPr>
            <w:noProof/>
            <w:webHidden/>
          </w:rPr>
          <w:t>28</w:t>
        </w:r>
        <w:r>
          <w:rPr>
            <w:noProof/>
            <w:webHidden/>
          </w:rPr>
          <w:fldChar w:fldCharType="end"/>
        </w:r>
      </w:hyperlink>
    </w:p>
    <w:p w14:paraId="1034D84D" w14:textId="26CA2006" w:rsidR="001910CA" w:rsidRDefault="001910CA">
      <w:pPr>
        <w:pStyle w:val="TOC3"/>
        <w:rPr>
          <w:rFonts w:asciiTheme="minorHAnsi" w:eastAsiaTheme="minorEastAsia" w:hAnsiTheme="minorHAnsi"/>
          <w:noProof/>
          <w:kern w:val="2"/>
          <w:sz w:val="24"/>
          <w:szCs w:val="24"/>
          <w:lang w:eastAsia="en-IE"/>
          <w14:ligatures w14:val="standardContextual"/>
        </w:rPr>
      </w:pPr>
      <w:hyperlink w:anchor="_Toc222223331" w:history="1">
        <w:r w:rsidRPr="000736B4">
          <w:rPr>
            <w:rStyle w:val="Hyperlink"/>
            <w:rFonts w:eastAsiaTheme="majorEastAsia" w:cstheme="majorBidi"/>
            <w:b/>
            <w:bCs/>
            <w:noProof/>
          </w:rPr>
          <w:t>(v)</w:t>
        </w:r>
        <w:r>
          <w:rPr>
            <w:rFonts w:asciiTheme="minorHAnsi" w:eastAsiaTheme="minorEastAsia" w:hAnsiTheme="minorHAnsi"/>
            <w:noProof/>
            <w:kern w:val="2"/>
            <w:sz w:val="24"/>
            <w:szCs w:val="24"/>
            <w:lang w:eastAsia="en-IE"/>
            <w14:ligatures w14:val="standardContextual"/>
          </w:rPr>
          <w:tab/>
        </w:r>
        <w:r w:rsidRPr="000736B4">
          <w:rPr>
            <w:rStyle w:val="Hyperlink"/>
            <w:rFonts w:eastAsiaTheme="majorEastAsia" w:cstheme="majorBidi"/>
            <w:b/>
            <w:bCs/>
            <w:noProof/>
          </w:rPr>
          <w:t>Anti-Competitive Conduct</w:t>
        </w:r>
        <w:r>
          <w:rPr>
            <w:noProof/>
            <w:webHidden/>
          </w:rPr>
          <w:tab/>
        </w:r>
        <w:r>
          <w:rPr>
            <w:noProof/>
            <w:webHidden/>
          </w:rPr>
          <w:fldChar w:fldCharType="begin"/>
        </w:r>
        <w:r>
          <w:rPr>
            <w:noProof/>
            <w:webHidden/>
          </w:rPr>
          <w:instrText xml:space="preserve"> PAGEREF _Toc222223331 \h </w:instrText>
        </w:r>
        <w:r>
          <w:rPr>
            <w:noProof/>
            <w:webHidden/>
          </w:rPr>
        </w:r>
        <w:r>
          <w:rPr>
            <w:noProof/>
            <w:webHidden/>
          </w:rPr>
          <w:fldChar w:fldCharType="separate"/>
        </w:r>
        <w:r>
          <w:rPr>
            <w:noProof/>
            <w:webHidden/>
          </w:rPr>
          <w:t>28</w:t>
        </w:r>
        <w:r>
          <w:rPr>
            <w:noProof/>
            <w:webHidden/>
          </w:rPr>
          <w:fldChar w:fldCharType="end"/>
        </w:r>
      </w:hyperlink>
    </w:p>
    <w:p w14:paraId="565AAD94" w14:textId="05AC0AD7" w:rsidR="001910CA" w:rsidRDefault="001910CA">
      <w:pPr>
        <w:pStyle w:val="TOC3"/>
        <w:rPr>
          <w:rFonts w:asciiTheme="minorHAnsi" w:eastAsiaTheme="minorEastAsia" w:hAnsiTheme="minorHAnsi"/>
          <w:noProof/>
          <w:kern w:val="2"/>
          <w:sz w:val="24"/>
          <w:szCs w:val="24"/>
          <w:lang w:eastAsia="en-IE"/>
          <w14:ligatures w14:val="standardContextual"/>
        </w:rPr>
      </w:pPr>
      <w:hyperlink w:anchor="_Toc222223332" w:history="1">
        <w:r w:rsidRPr="000736B4">
          <w:rPr>
            <w:rStyle w:val="Hyperlink"/>
            <w:rFonts w:eastAsiaTheme="majorEastAsia" w:cstheme="majorBidi"/>
            <w:b/>
            <w:bCs/>
            <w:noProof/>
          </w:rPr>
          <w:t>(w)</w:t>
        </w:r>
        <w:r>
          <w:rPr>
            <w:rFonts w:asciiTheme="minorHAnsi" w:eastAsiaTheme="minorEastAsia" w:hAnsiTheme="minorHAnsi"/>
            <w:noProof/>
            <w:kern w:val="2"/>
            <w:sz w:val="24"/>
            <w:szCs w:val="24"/>
            <w:lang w:eastAsia="en-IE"/>
            <w14:ligatures w14:val="standardContextual"/>
          </w:rPr>
          <w:tab/>
        </w:r>
        <w:r w:rsidRPr="000736B4">
          <w:rPr>
            <w:rStyle w:val="Hyperlink"/>
            <w:rFonts w:eastAsiaTheme="majorEastAsia" w:cstheme="majorBidi"/>
            <w:b/>
            <w:bCs/>
            <w:noProof/>
          </w:rPr>
          <w:t>Changes in Legislation</w:t>
        </w:r>
        <w:r>
          <w:rPr>
            <w:noProof/>
            <w:webHidden/>
          </w:rPr>
          <w:tab/>
        </w:r>
        <w:r>
          <w:rPr>
            <w:noProof/>
            <w:webHidden/>
          </w:rPr>
          <w:fldChar w:fldCharType="begin"/>
        </w:r>
        <w:r>
          <w:rPr>
            <w:noProof/>
            <w:webHidden/>
          </w:rPr>
          <w:instrText xml:space="preserve"> PAGEREF _Toc222223332 \h </w:instrText>
        </w:r>
        <w:r>
          <w:rPr>
            <w:noProof/>
            <w:webHidden/>
          </w:rPr>
        </w:r>
        <w:r>
          <w:rPr>
            <w:noProof/>
            <w:webHidden/>
          </w:rPr>
          <w:fldChar w:fldCharType="separate"/>
        </w:r>
        <w:r>
          <w:rPr>
            <w:noProof/>
            <w:webHidden/>
          </w:rPr>
          <w:t>28</w:t>
        </w:r>
        <w:r>
          <w:rPr>
            <w:noProof/>
            <w:webHidden/>
          </w:rPr>
          <w:fldChar w:fldCharType="end"/>
        </w:r>
      </w:hyperlink>
    </w:p>
    <w:p w14:paraId="6FC1FC07" w14:textId="130B9BF5" w:rsidR="001910CA" w:rsidRDefault="001910CA">
      <w:pPr>
        <w:pStyle w:val="TOC1"/>
        <w:rPr>
          <w:rFonts w:asciiTheme="minorHAnsi" w:eastAsiaTheme="minorEastAsia" w:hAnsiTheme="minorHAnsi"/>
          <w:noProof/>
          <w:kern w:val="2"/>
          <w:sz w:val="24"/>
          <w:szCs w:val="24"/>
          <w:lang w:eastAsia="en-IE"/>
          <w14:ligatures w14:val="standardContextual"/>
        </w:rPr>
      </w:pPr>
      <w:hyperlink w:anchor="_Toc222223333" w:history="1">
        <w:r w:rsidRPr="000736B4">
          <w:rPr>
            <w:rStyle w:val="Hyperlink"/>
            <w:rFonts w:eastAsiaTheme="majorEastAsia"/>
            <w:noProof/>
          </w:rPr>
          <w:t>APPENDIX 2 – THE CONTRACTING AUTHORITY’S TERMS AND CONDITIONS</w:t>
        </w:r>
        <w:r>
          <w:rPr>
            <w:noProof/>
            <w:webHidden/>
          </w:rPr>
          <w:tab/>
        </w:r>
        <w:r>
          <w:rPr>
            <w:noProof/>
            <w:webHidden/>
          </w:rPr>
          <w:fldChar w:fldCharType="begin"/>
        </w:r>
        <w:r>
          <w:rPr>
            <w:noProof/>
            <w:webHidden/>
          </w:rPr>
          <w:instrText xml:space="preserve"> PAGEREF _Toc222223333 \h </w:instrText>
        </w:r>
        <w:r>
          <w:rPr>
            <w:noProof/>
            <w:webHidden/>
          </w:rPr>
        </w:r>
        <w:r>
          <w:rPr>
            <w:noProof/>
            <w:webHidden/>
          </w:rPr>
          <w:fldChar w:fldCharType="separate"/>
        </w:r>
        <w:r>
          <w:rPr>
            <w:noProof/>
            <w:webHidden/>
          </w:rPr>
          <w:t>29</w:t>
        </w:r>
        <w:r>
          <w:rPr>
            <w:noProof/>
            <w:webHidden/>
          </w:rPr>
          <w:fldChar w:fldCharType="end"/>
        </w:r>
      </w:hyperlink>
    </w:p>
    <w:p w14:paraId="7BF67DB5" w14:textId="7FEE7CA5" w:rsidR="001D0B3C" w:rsidRDefault="006F491F" w:rsidP="001D0B3C">
      <w:pPr>
        <w:tabs>
          <w:tab w:val="left" w:pos="1100"/>
        </w:tabs>
        <w:rPr>
          <w:rFonts w:cs="Arial"/>
          <w:bCs/>
          <w:sz w:val="20"/>
          <w:szCs w:val="20"/>
        </w:rPr>
      </w:pPr>
      <w:r w:rsidRPr="00CD32BF">
        <w:rPr>
          <w:rFonts w:cs="Arial"/>
          <w:bCs/>
          <w:sz w:val="20"/>
          <w:szCs w:val="20"/>
        </w:rPr>
        <w:fldChar w:fldCharType="end"/>
      </w:r>
    </w:p>
    <w:p w14:paraId="0C281C4C" w14:textId="77777777" w:rsidR="002D286B" w:rsidRDefault="002D286B" w:rsidP="001D0B3C">
      <w:pPr>
        <w:tabs>
          <w:tab w:val="left" w:pos="1100"/>
        </w:tabs>
        <w:rPr>
          <w:rFonts w:cs="Arial"/>
          <w:bCs/>
          <w:sz w:val="20"/>
          <w:szCs w:val="20"/>
        </w:rPr>
      </w:pPr>
    </w:p>
    <w:p w14:paraId="12E2EEFA" w14:textId="77777777" w:rsidR="002D286B" w:rsidRDefault="002D286B" w:rsidP="001D0B3C">
      <w:pPr>
        <w:tabs>
          <w:tab w:val="left" w:pos="1100"/>
        </w:tabs>
        <w:rPr>
          <w:rFonts w:cs="Arial"/>
          <w:bCs/>
          <w:sz w:val="20"/>
          <w:szCs w:val="20"/>
        </w:rPr>
      </w:pPr>
    </w:p>
    <w:p w14:paraId="59FC64EC" w14:textId="77777777" w:rsidR="002D286B" w:rsidRDefault="002D286B" w:rsidP="001D0B3C">
      <w:pPr>
        <w:tabs>
          <w:tab w:val="left" w:pos="1100"/>
        </w:tabs>
        <w:rPr>
          <w:rFonts w:cs="Arial"/>
          <w:bCs/>
          <w:sz w:val="20"/>
          <w:szCs w:val="20"/>
        </w:rPr>
      </w:pPr>
    </w:p>
    <w:p w14:paraId="5E7CA616" w14:textId="77777777" w:rsidR="002D286B" w:rsidRDefault="002D286B" w:rsidP="001D0B3C">
      <w:pPr>
        <w:tabs>
          <w:tab w:val="left" w:pos="1100"/>
        </w:tabs>
        <w:rPr>
          <w:rFonts w:cs="Arial"/>
          <w:bCs/>
          <w:sz w:val="20"/>
          <w:szCs w:val="20"/>
        </w:rPr>
      </w:pPr>
    </w:p>
    <w:p w14:paraId="05BDD620" w14:textId="77777777" w:rsidR="002D286B" w:rsidRDefault="002D286B" w:rsidP="001D0B3C">
      <w:pPr>
        <w:tabs>
          <w:tab w:val="left" w:pos="1100"/>
        </w:tabs>
        <w:rPr>
          <w:rFonts w:cs="Arial"/>
          <w:bCs/>
          <w:sz w:val="20"/>
          <w:szCs w:val="20"/>
        </w:rPr>
      </w:pPr>
    </w:p>
    <w:p w14:paraId="67C587AE" w14:textId="77777777" w:rsidR="002D286B" w:rsidRDefault="002D286B" w:rsidP="001D0B3C">
      <w:pPr>
        <w:tabs>
          <w:tab w:val="left" w:pos="1100"/>
        </w:tabs>
        <w:rPr>
          <w:rFonts w:cs="Arial"/>
          <w:bCs/>
          <w:sz w:val="20"/>
          <w:szCs w:val="20"/>
        </w:rPr>
      </w:pPr>
    </w:p>
    <w:p w14:paraId="3052D1C6" w14:textId="77777777" w:rsidR="002D286B" w:rsidRDefault="002D286B" w:rsidP="001D0B3C">
      <w:pPr>
        <w:tabs>
          <w:tab w:val="left" w:pos="1100"/>
        </w:tabs>
        <w:rPr>
          <w:rFonts w:cs="Arial"/>
          <w:bCs/>
          <w:sz w:val="20"/>
          <w:szCs w:val="20"/>
        </w:rPr>
      </w:pPr>
    </w:p>
    <w:p w14:paraId="02BD6920" w14:textId="77777777" w:rsidR="002D286B" w:rsidRDefault="002D286B" w:rsidP="001D0B3C">
      <w:pPr>
        <w:tabs>
          <w:tab w:val="left" w:pos="1100"/>
        </w:tabs>
        <w:rPr>
          <w:rFonts w:cs="Arial"/>
          <w:bCs/>
          <w:sz w:val="20"/>
          <w:szCs w:val="20"/>
        </w:rPr>
      </w:pPr>
    </w:p>
    <w:p w14:paraId="58B3970D" w14:textId="77777777" w:rsidR="002D286B" w:rsidRPr="00154A5F" w:rsidRDefault="002D286B" w:rsidP="001D0B3C">
      <w:pPr>
        <w:tabs>
          <w:tab w:val="left" w:pos="1100"/>
        </w:tabs>
        <w:rPr>
          <w:rFonts w:cs="Arial"/>
        </w:rPr>
      </w:pPr>
    </w:p>
    <w:p w14:paraId="386A4442" w14:textId="07AF6080" w:rsidR="00154A5F" w:rsidRPr="00154A5F" w:rsidRDefault="00154A5F" w:rsidP="00391D99">
      <w:pPr>
        <w:pStyle w:val="Heading1"/>
        <w:spacing w:before="0" w:after="0"/>
        <w:rPr>
          <w:rFonts w:eastAsiaTheme="majorEastAsia"/>
        </w:rPr>
      </w:pPr>
      <w:bookmarkStart w:id="6" w:name="_Toc222223276"/>
      <w:bookmarkStart w:id="7" w:name="_Toc491242324"/>
      <w:r w:rsidRPr="00154A5F">
        <w:rPr>
          <w:rFonts w:eastAsiaTheme="majorEastAsia"/>
        </w:rPr>
        <w:lastRenderedPageBreak/>
        <w:t>Disclaimer</w:t>
      </w:r>
      <w:bookmarkStart w:id="8" w:name="_Toc475440328"/>
      <w:bookmarkEnd w:id="6"/>
      <w:bookmarkEnd w:id="8"/>
    </w:p>
    <w:p w14:paraId="5FC97D21" w14:textId="77777777" w:rsidR="00154A5F" w:rsidRDefault="00154A5F" w:rsidP="00391D99">
      <w:pPr>
        <w:autoSpaceDE w:val="0"/>
        <w:autoSpaceDN w:val="0"/>
        <w:adjustRightInd w:val="0"/>
        <w:spacing w:after="0"/>
        <w:jc w:val="both"/>
        <w:rPr>
          <w:rFonts w:cs="Arial"/>
        </w:rPr>
      </w:pPr>
      <w:r w:rsidRPr="00154A5F">
        <w:rPr>
          <w:rFonts w:cs="Arial"/>
        </w:rPr>
        <w:t>This document issued herewith (“the Document”) is for information only and does not constitute, and shall not be interpreted as, an offer for sale, prospectus, or the basis of a contract.</w:t>
      </w:r>
    </w:p>
    <w:p w14:paraId="6474E1DB" w14:textId="77777777" w:rsidR="00391D99" w:rsidRPr="00154A5F" w:rsidRDefault="00391D99" w:rsidP="00391D99">
      <w:pPr>
        <w:autoSpaceDE w:val="0"/>
        <w:autoSpaceDN w:val="0"/>
        <w:adjustRightInd w:val="0"/>
        <w:spacing w:after="0"/>
        <w:jc w:val="both"/>
        <w:rPr>
          <w:rFonts w:cs="Arial"/>
        </w:rPr>
      </w:pPr>
    </w:p>
    <w:p w14:paraId="4FD23D12" w14:textId="1308B925" w:rsidR="00154A5F" w:rsidRDefault="00381CC8" w:rsidP="00391D99">
      <w:pPr>
        <w:autoSpaceDE w:val="0"/>
        <w:autoSpaceDN w:val="0"/>
        <w:adjustRightInd w:val="0"/>
        <w:spacing w:after="0"/>
        <w:jc w:val="both"/>
        <w:rPr>
          <w:rFonts w:cs="Arial"/>
        </w:rPr>
      </w:pPr>
      <w:r>
        <w:rPr>
          <w:rFonts w:cs="Arial"/>
        </w:rPr>
        <w:t>Applicant</w:t>
      </w:r>
      <w:r w:rsidR="00154A5F" w:rsidRPr="00154A5F">
        <w:rPr>
          <w:rFonts w:cs="Arial"/>
        </w:rPr>
        <w:t xml:space="preserve">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as a result of reliance on these documents, or for the information contained in these documents or for any omission is or will be accepted by the Contracting Authority or by any of its officers, employees, </w:t>
      </w:r>
      <w:r w:rsidR="00B00265" w:rsidRPr="00154A5F">
        <w:rPr>
          <w:rFonts w:cs="Arial"/>
        </w:rPr>
        <w:t>agents,</w:t>
      </w:r>
      <w:r w:rsidR="00154A5F" w:rsidRPr="00154A5F">
        <w:rPr>
          <w:rFonts w:cs="Arial"/>
        </w:rPr>
        <w:t xml:space="preserve"> or professional advisers.  No officer, employee, agent, or professional adviser of the company has any authority to give or make any representation or warranty, express or implied, in relation to such information.  The Contracting Authority’s officers, employees, </w:t>
      </w:r>
      <w:r w:rsidR="00C3218C" w:rsidRPr="00154A5F">
        <w:rPr>
          <w:rFonts w:cs="Arial"/>
        </w:rPr>
        <w:t>agents,</w:t>
      </w:r>
      <w:r w:rsidR="00154A5F" w:rsidRPr="00154A5F">
        <w:rPr>
          <w:rFonts w:cs="Arial"/>
        </w:rPr>
        <w:t xml:space="preserve"> and professional advisers expressly disclaim any and all liability arising out of such documentation or information and any errors or omissions in or from the documents and information. </w:t>
      </w:r>
    </w:p>
    <w:p w14:paraId="430F2217" w14:textId="77777777" w:rsidR="00391D99" w:rsidRPr="00154A5F" w:rsidRDefault="00391D99" w:rsidP="00391D99">
      <w:pPr>
        <w:autoSpaceDE w:val="0"/>
        <w:autoSpaceDN w:val="0"/>
        <w:adjustRightInd w:val="0"/>
        <w:spacing w:after="0"/>
        <w:jc w:val="both"/>
        <w:rPr>
          <w:rFonts w:cs="Arial"/>
        </w:rPr>
      </w:pPr>
    </w:p>
    <w:p w14:paraId="4F7DAC76" w14:textId="77777777" w:rsidR="00154A5F" w:rsidRDefault="00154A5F" w:rsidP="00391D99">
      <w:pPr>
        <w:autoSpaceDE w:val="0"/>
        <w:autoSpaceDN w:val="0"/>
        <w:adjustRightInd w:val="0"/>
        <w:spacing w:after="0"/>
        <w:jc w:val="both"/>
        <w:rPr>
          <w:rFonts w:cs="Arial"/>
        </w:rPr>
      </w:pPr>
      <w:r w:rsidRPr="00154A5F">
        <w:rPr>
          <w:rFonts w:cs="Arial"/>
        </w:rPr>
        <w:t>The Contracting Authority reserves the right to discontinue the procurement process at any time.</w:t>
      </w:r>
    </w:p>
    <w:p w14:paraId="6957AE94" w14:textId="77777777" w:rsidR="006062FA" w:rsidRPr="00154A5F" w:rsidRDefault="006062FA" w:rsidP="00391D99">
      <w:pPr>
        <w:autoSpaceDE w:val="0"/>
        <w:autoSpaceDN w:val="0"/>
        <w:adjustRightInd w:val="0"/>
        <w:spacing w:after="0"/>
        <w:jc w:val="both"/>
        <w:rPr>
          <w:rFonts w:cs="Arial"/>
        </w:rPr>
      </w:pPr>
    </w:p>
    <w:p w14:paraId="234E0B4D" w14:textId="77777777" w:rsidR="00154A5F" w:rsidRDefault="00154A5F" w:rsidP="00391D99">
      <w:pPr>
        <w:pStyle w:val="Heading1"/>
        <w:spacing w:before="0" w:after="0"/>
        <w:rPr>
          <w:rFonts w:eastAsiaTheme="majorEastAsia"/>
        </w:rPr>
      </w:pPr>
      <w:bookmarkStart w:id="9" w:name="_Toc491242325"/>
      <w:bookmarkStart w:id="10" w:name="_Toc222223277"/>
      <w:r w:rsidRPr="00154A5F">
        <w:rPr>
          <w:rFonts w:eastAsiaTheme="majorEastAsia"/>
        </w:rPr>
        <w:t>Summary</w:t>
      </w:r>
      <w:bookmarkEnd w:id="9"/>
      <w:bookmarkEnd w:id="10"/>
    </w:p>
    <w:p w14:paraId="5A9257E8" w14:textId="77777777" w:rsidR="00391D99" w:rsidRPr="00391D99" w:rsidRDefault="00391D99" w:rsidP="00391D99">
      <w:pPr>
        <w:spacing w:after="0"/>
      </w:pPr>
    </w:p>
    <w:tbl>
      <w:tblPr>
        <w:tblW w:w="9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1"/>
        <w:gridCol w:w="5653"/>
      </w:tblGrid>
      <w:tr w:rsidR="00154A5F" w:rsidRPr="00154A5F" w14:paraId="075501F1" w14:textId="77777777" w:rsidTr="00597A20">
        <w:trPr>
          <w:trHeight w:val="510"/>
        </w:trPr>
        <w:tc>
          <w:tcPr>
            <w:tcW w:w="3471" w:type="dxa"/>
            <w:shd w:val="clear" w:color="auto" w:fill="038B91"/>
            <w:vAlign w:val="center"/>
          </w:tcPr>
          <w:p w14:paraId="1BCF465E" w14:textId="77777777" w:rsidR="00154A5F" w:rsidRPr="00154A5F" w:rsidRDefault="00154A5F" w:rsidP="00391D99">
            <w:pPr>
              <w:spacing w:after="0" w:line="240" w:lineRule="auto"/>
              <w:ind w:right="74"/>
              <w:rPr>
                <w:rFonts w:cs="Arial"/>
                <w:b/>
                <w:color w:val="E9E9E3"/>
              </w:rPr>
            </w:pPr>
            <w:r w:rsidRPr="00154A5F">
              <w:rPr>
                <w:rFonts w:cs="Arial"/>
                <w:b/>
                <w:color w:val="E9E9E3"/>
              </w:rPr>
              <w:t>Contracting Authority:</w:t>
            </w:r>
          </w:p>
        </w:tc>
        <w:tc>
          <w:tcPr>
            <w:tcW w:w="5653" w:type="dxa"/>
            <w:shd w:val="clear" w:color="auto" w:fill="E9E9E3"/>
            <w:vAlign w:val="center"/>
          </w:tcPr>
          <w:p w14:paraId="79CB4CFA" w14:textId="08902971" w:rsidR="00154A5F" w:rsidRPr="004A316D" w:rsidRDefault="004A316D" w:rsidP="00391D99">
            <w:pPr>
              <w:spacing w:after="0" w:line="240" w:lineRule="auto"/>
              <w:ind w:right="74"/>
              <w:rPr>
                <w:rFonts w:cs="Arial"/>
                <w:b/>
                <w:color w:val="038B91"/>
              </w:rPr>
            </w:pPr>
            <w:r w:rsidRPr="004A316D">
              <w:rPr>
                <w:rFonts w:cs="Arial"/>
                <w:b/>
                <w:color w:val="038B91"/>
              </w:rPr>
              <w:t xml:space="preserve">Louth Meath </w:t>
            </w:r>
            <w:r w:rsidR="00154A5F" w:rsidRPr="004A316D">
              <w:rPr>
                <w:rFonts w:cs="Arial"/>
                <w:b/>
                <w:color w:val="038B91"/>
              </w:rPr>
              <w:t xml:space="preserve">Education </w:t>
            </w:r>
            <w:r w:rsidRPr="004A316D">
              <w:rPr>
                <w:rFonts w:cs="Arial"/>
                <w:b/>
                <w:color w:val="038B91"/>
              </w:rPr>
              <w:t xml:space="preserve">&amp; </w:t>
            </w:r>
            <w:r w:rsidR="00154A5F" w:rsidRPr="004A316D">
              <w:rPr>
                <w:rFonts w:cs="Arial"/>
                <w:b/>
                <w:color w:val="038B91"/>
              </w:rPr>
              <w:t xml:space="preserve">Training Board </w:t>
            </w:r>
          </w:p>
        </w:tc>
      </w:tr>
      <w:tr w:rsidR="00154A5F" w:rsidRPr="00154A5F" w14:paraId="65F44660" w14:textId="77777777" w:rsidTr="005A6449">
        <w:trPr>
          <w:trHeight w:val="70"/>
        </w:trPr>
        <w:tc>
          <w:tcPr>
            <w:tcW w:w="3471" w:type="dxa"/>
            <w:shd w:val="clear" w:color="auto" w:fill="038B91"/>
            <w:vAlign w:val="center"/>
          </w:tcPr>
          <w:p w14:paraId="63383C69" w14:textId="77777777" w:rsidR="00154A5F" w:rsidRPr="00154A5F" w:rsidRDefault="00154A5F" w:rsidP="00391D99">
            <w:pPr>
              <w:spacing w:after="0" w:line="240" w:lineRule="auto"/>
              <w:ind w:right="74"/>
              <w:rPr>
                <w:rFonts w:cs="Arial"/>
                <w:b/>
                <w:color w:val="E9E9E3"/>
              </w:rPr>
            </w:pPr>
            <w:r w:rsidRPr="00154A5F">
              <w:rPr>
                <w:rFonts w:cs="Arial"/>
                <w:b/>
                <w:color w:val="E9E9E3"/>
              </w:rPr>
              <w:t xml:space="preserve">Nature of procurement:  </w:t>
            </w:r>
          </w:p>
        </w:tc>
        <w:tc>
          <w:tcPr>
            <w:tcW w:w="5653" w:type="dxa"/>
            <w:shd w:val="clear" w:color="auto" w:fill="E9E9E3"/>
            <w:vAlign w:val="center"/>
          </w:tcPr>
          <w:p w14:paraId="7F727B61" w14:textId="6C4849CB" w:rsidR="00154A5F" w:rsidRPr="004A316D" w:rsidRDefault="005A6449" w:rsidP="00391D99">
            <w:pPr>
              <w:spacing w:after="0" w:line="240" w:lineRule="auto"/>
              <w:ind w:right="74"/>
              <w:rPr>
                <w:rFonts w:cs="Arial"/>
                <w:color w:val="038B91"/>
              </w:rPr>
            </w:pPr>
            <w:r>
              <w:rPr>
                <w:rFonts w:cs="Arial"/>
                <w:b/>
                <w:color w:val="038B91"/>
              </w:rPr>
              <w:t>Readvertisement</w:t>
            </w:r>
            <w:r w:rsidR="004A316D">
              <w:rPr>
                <w:rFonts w:cs="Arial"/>
                <w:b/>
                <w:color w:val="038B91"/>
              </w:rPr>
              <w:t xml:space="preserve"> of a Panel</w:t>
            </w:r>
            <w:r w:rsidR="004E0DC4">
              <w:rPr>
                <w:rFonts w:cs="Arial"/>
                <w:b/>
                <w:bCs/>
                <w:color w:val="038B91"/>
              </w:rPr>
              <w:t xml:space="preserve"> </w:t>
            </w:r>
            <w:r w:rsidR="006F0AB7">
              <w:rPr>
                <w:rFonts w:cs="Arial"/>
                <w:b/>
                <w:bCs/>
                <w:color w:val="038B91"/>
              </w:rPr>
              <w:t>f</w:t>
            </w:r>
            <w:r w:rsidR="006E02E1">
              <w:rPr>
                <w:rFonts w:cs="Arial"/>
                <w:b/>
                <w:bCs/>
                <w:color w:val="038B91"/>
              </w:rPr>
              <w:t xml:space="preserve">or the provision of </w:t>
            </w:r>
            <w:r w:rsidR="004E0DC4">
              <w:rPr>
                <w:rFonts w:cs="Arial"/>
                <w:b/>
                <w:color w:val="038B91"/>
              </w:rPr>
              <w:t xml:space="preserve">Service Providers for </w:t>
            </w:r>
            <w:r w:rsidR="006E02E1">
              <w:rPr>
                <w:rFonts w:cs="Arial"/>
                <w:b/>
                <w:bCs/>
                <w:color w:val="038B91"/>
              </w:rPr>
              <w:t xml:space="preserve">delivery of </w:t>
            </w:r>
            <w:r w:rsidR="004E0DC4">
              <w:rPr>
                <w:rFonts w:cs="Arial"/>
                <w:b/>
                <w:color w:val="038B91"/>
              </w:rPr>
              <w:t xml:space="preserve">Training Courses </w:t>
            </w:r>
            <w:r w:rsidR="006E02E1">
              <w:rPr>
                <w:rFonts w:cs="Arial"/>
                <w:b/>
                <w:bCs/>
                <w:color w:val="038B91"/>
              </w:rPr>
              <w:t xml:space="preserve">to AMTCE in </w:t>
            </w:r>
            <w:r w:rsidR="0066734A">
              <w:rPr>
                <w:rFonts w:cs="Arial"/>
                <w:b/>
                <w:bCs/>
                <w:color w:val="038B91"/>
              </w:rPr>
              <w:t>6</w:t>
            </w:r>
            <w:r w:rsidR="006E02E1">
              <w:rPr>
                <w:rFonts w:cs="Arial"/>
                <w:b/>
                <w:bCs/>
                <w:color w:val="038B91"/>
              </w:rPr>
              <w:t xml:space="preserve"> Lots</w:t>
            </w:r>
          </w:p>
        </w:tc>
      </w:tr>
      <w:tr w:rsidR="00154A5F" w:rsidRPr="00154A5F" w14:paraId="48A2A596" w14:textId="77777777" w:rsidTr="005A6449">
        <w:trPr>
          <w:trHeight w:val="495"/>
        </w:trPr>
        <w:tc>
          <w:tcPr>
            <w:tcW w:w="3471" w:type="dxa"/>
            <w:shd w:val="clear" w:color="auto" w:fill="038B91"/>
            <w:vAlign w:val="center"/>
          </w:tcPr>
          <w:p w14:paraId="673CC0BE" w14:textId="77777777" w:rsidR="00154A5F" w:rsidRPr="00154A5F" w:rsidRDefault="00154A5F" w:rsidP="00391D99">
            <w:pPr>
              <w:spacing w:after="0" w:line="240" w:lineRule="auto"/>
              <w:ind w:right="74"/>
              <w:rPr>
                <w:rFonts w:cs="Arial"/>
                <w:color w:val="E9E9E3"/>
              </w:rPr>
            </w:pPr>
            <w:r w:rsidRPr="00154A5F">
              <w:rPr>
                <w:rFonts w:cs="Arial"/>
                <w:b/>
                <w:color w:val="E9E9E3"/>
              </w:rPr>
              <w:t xml:space="preserve">Type: </w:t>
            </w:r>
          </w:p>
        </w:tc>
        <w:tc>
          <w:tcPr>
            <w:tcW w:w="5653" w:type="dxa"/>
            <w:shd w:val="clear" w:color="auto" w:fill="E9E9E3"/>
            <w:vAlign w:val="center"/>
          </w:tcPr>
          <w:p w14:paraId="5234A4C9" w14:textId="2A980216" w:rsidR="004A316D" w:rsidRPr="004A316D" w:rsidRDefault="00154A5F" w:rsidP="00391D99">
            <w:pPr>
              <w:spacing w:after="0" w:line="240" w:lineRule="auto"/>
              <w:ind w:right="74"/>
              <w:rPr>
                <w:rFonts w:cs="Arial"/>
                <w:b/>
                <w:color w:val="038B91"/>
              </w:rPr>
            </w:pPr>
            <w:r w:rsidRPr="004A316D">
              <w:rPr>
                <w:rFonts w:cs="Arial"/>
                <w:b/>
                <w:color w:val="038B91"/>
              </w:rPr>
              <w:t xml:space="preserve">Service </w:t>
            </w:r>
          </w:p>
        </w:tc>
      </w:tr>
      <w:tr w:rsidR="00154A5F" w:rsidRPr="00154A5F" w14:paraId="69193ECF" w14:textId="77777777" w:rsidTr="00597A20">
        <w:trPr>
          <w:trHeight w:val="510"/>
        </w:trPr>
        <w:tc>
          <w:tcPr>
            <w:tcW w:w="3471" w:type="dxa"/>
            <w:shd w:val="clear" w:color="auto" w:fill="038B91"/>
            <w:vAlign w:val="center"/>
          </w:tcPr>
          <w:p w14:paraId="22B73AEB" w14:textId="77777777" w:rsidR="00154A5F" w:rsidRPr="00154A5F" w:rsidRDefault="00154A5F" w:rsidP="00391D99">
            <w:pPr>
              <w:spacing w:after="0" w:line="240" w:lineRule="auto"/>
              <w:ind w:right="74"/>
              <w:rPr>
                <w:rFonts w:cs="Arial"/>
                <w:b/>
                <w:color w:val="E9E9E3"/>
              </w:rPr>
            </w:pPr>
            <w:r w:rsidRPr="00154A5F">
              <w:rPr>
                <w:rFonts w:cs="Arial"/>
                <w:b/>
                <w:color w:val="E9E9E3"/>
              </w:rPr>
              <w:t>Procedure:</w:t>
            </w:r>
          </w:p>
        </w:tc>
        <w:tc>
          <w:tcPr>
            <w:tcW w:w="5653" w:type="dxa"/>
            <w:shd w:val="clear" w:color="auto" w:fill="E9E9E3"/>
            <w:vAlign w:val="center"/>
          </w:tcPr>
          <w:p w14:paraId="6A5C1186" w14:textId="0144E8AE" w:rsidR="00154A5F" w:rsidRPr="005A6449" w:rsidRDefault="001D5AF5" w:rsidP="00391D99">
            <w:pPr>
              <w:spacing w:after="0" w:line="240" w:lineRule="auto"/>
              <w:ind w:right="74"/>
              <w:rPr>
                <w:rFonts w:cs="Arial"/>
                <w:b/>
                <w:bCs/>
                <w:color w:val="038B91"/>
              </w:rPr>
            </w:pPr>
            <w:r w:rsidRPr="005A6449">
              <w:rPr>
                <w:rFonts w:cs="Arial"/>
                <w:b/>
                <w:bCs/>
                <w:color w:val="038B91"/>
              </w:rPr>
              <w:t>Open</w:t>
            </w:r>
            <w:r w:rsidR="00154A5F" w:rsidRPr="005A6449">
              <w:rPr>
                <w:rFonts w:cs="Arial"/>
                <w:b/>
                <w:bCs/>
                <w:color w:val="038B91"/>
              </w:rPr>
              <w:t xml:space="preserve"> </w:t>
            </w:r>
          </w:p>
        </w:tc>
      </w:tr>
      <w:tr w:rsidR="00154A5F" w:rsidRPr="00154A5F" w14:paraId="475B3438" w14:textId="77777777" w:rsidTr="00391D99">
        <w:trPr>
          <w:trHeight w:val="764"/>
        </w:trPr>
        <w:tc>
          <w:tcPr>
            <w:tcW w:w="3471" w:type="dxa"/>
            <w:shd w:val="clear" w:color="auto" w:fill="038B91"/>
            <w:vAlign w:val="center"/>
          </w:tcPr>
          <w:p w14:paraId="088B7214" w14:textId="77777777" w:rsidR="00154A5F" w:rsidRPr="00154A5F" w:rsidRDefault="00154A5F" w:rsidP="00391D99">
            <w:pPr>
              <w:spacing w:after="0" w:line="240" w:lineRule="auto"/>
              <w:ind w:right="74"/>
              <w:rPr>
                <w:rFonts w:cs="Arial"/>
                <w:b/>
                <w:color w:val="E9E9E3"/>
              </w:rPr>
            </w:pPr>
            <w:r w:rsidRPr="00154A5F">
              <w:rPr>
                <w:rFonts w:cs="Arial"/>
                <w:b/>
                <w:color w:val="E9E9E3"/>
              </w:rPr>
              <w:t>Stage in procedure:</w:t>
            </w:r>
          </w:p>
        </w:tc>
        <w:tc>
          <w:tcPr>
            <w:tcW w:w="5653" w:type="dxa"/>
            <w:shd w:val="clear" w:color="auto" w:fill="E9E9E3"/>
            <w:vAlign w:val="center"/>
          </w:tcPr>
          <w:p w14:paraId="64F28813" w14:textId="3E5BC453" w:rsidR="00154A5F" w:rsidRPr="005A6449" w:rsidRDefault="00154A5F" w:rsidP="00391D99">
            <w:pPr>
              <w:spacing w:after="0" w:line="240" w:lineRule="auto"/>
              <w:ind w:right="74"/>
              <w:rPr>
                <w:rFonts w:cs="Arial"/>
                <w:b/>
                <w:bCs/>
                <w:color w:val="038B91"/>
              </w:rPr>
            </w:pPr>
            <w:r w:rsidRPr="005A6449">
              <w:rPr>
                <w:rFonts w:cs="Arial"/>
                <w:b/>
                <w:bCs/>
                <w:color w:val="038B91"/>
              </w:rPr>
              <w:t xml:space="preserve">This is a </w:t>
            </w:r>
            <w:r w:rsidR="00B8670D" w:rsidRPr="005A6449">
              <w:rPr>
                <w:rFonts w:cs="Arial"/>
                <w:b/>
                <w:bCs/>
                <w:color w:val="038B91"/>
              </w:rPr>
              <w:t>multi-stage procedure</w:t>
            </w:r>
            <w:r w:rsidRPr="005A6449">
              <w:rPr>
                <w:rFonts w:cs="Arial"/>
                <w:b/>
                <w:bCs/>
                <w:color w:val="038B91"/>
              </w:rPr>
              <w:t xml:space="preserve"> whereby all interested parties may </w:t>
            </w:r>
            <w:r w:rsidR="00BE008D" w:rsidRPr="005A6449">
              <w:rPr>
                <w:rFonts w:cs="Arial"/>
                <w:b/>
                <w:bCs/>
                <w:color w:val="038B91"/>
              </w:rPr>
              <w:t xml:space="preserve">apply for admission to the Panel.   All those qualified will be admitted and considered for award of contracts as and when they arise. </w:t>
            </w:r>
          </w:p>
        </w:tc>
      </w:tr>
    </w:tbl>
    <w:p w14:paraId="31D7BAC1" w14:textId="473DBCA2" w:rsidR="00D1761C" w:rsidRDefault="00D1761C" w:rsidP="00391D99">
      <w:pPr>
        <w:pStyle w:val="Default"/>
        <w:tabs>
          <w:tab w:val="left" w:pos="567"/>
        </w:tabs>
        <w:spacing w:line="276" w:lineRule="auto"/>
        <w:jc w:val="both"/>
        <w:rPr>
          <w:rFonts w:ascii="Arial" w:hAnsi="Arial" w:cs="Arial"/>
          <w:sz w:val="22"/>
          <w:szCs w:val="22"/>
          <w:lang w:eastAsia="en-IE"/>
        </w:rPr>
      </w:pPr>
      <w:r w:rsidRPr="00D1761C">
        <w:rPr>
          <w:rFonts w:ascii="Arial" w:hAnsi="Arial" w:cs="Arial"/>
          <w:sz w:val="22"/>
          <w:szCs w:val="22"/>
          <w:lang w:eastAsia="en-IE"/>
        </w:rPr>
        <w:t xml:space="preserve">The Contracting Authority consider that the provision of </w:t>
      </w:r>
      <w:r w:rsidR="004E0DC4">
        <w:rPr>
          <w:rFonts w:ascii="Arial" w:hAnsi="Arial" w:cs="Arial"/>
          <w:sz w:val="22"/>
          <w:szCs w:val="22"/>
          <w:lang w:eastAsia="en-IE"/>
        </w:rPr>
        <w:t>training courses</w:t>
      </w:r>
      <w:r w:rsidRPr="00D1761C">
        <w:rPr>
          <w:rFonts w:ascii="Arial" w:hAnsi="Arial" w:cs="Arial"/>
          <w:sz w:val="22"/>
          <w:szCs w:val="22"/>
          <w:lang w:eastAsia="en-IE"/>
        </w:rPr>
        <w:t xml:space="preserve"> fall</w:t>
      </w:r>
      <w:r w:rsidR="004E0DC4">
        <w:rPr>
          <w:rFonts w:ascii="Arial" w:hAnsi="Arial" w:cs="Arial"/>
          <w:sz w:val="22"/>
          <w:szCs w:val="22"/>
          <w:lang w:eastAsia="en-IE"/>
        </w:rPr>
        <w:t>s</w:t>
      </w:r>
      <w:r w:rsidRPr="00D1761C">
        <w:rPr>
          <w:rFonts w:ascii="Arial" w:hAnsi="Arial" w:cs="Arial"/>
          <w:sz w:val="22"/>
          <w:szCs w:val="22"/>
          <w:lang w:eastAsia="en-IE"/>
        </w:rPr>
        <w:t xml:space="preserve"> under Annex XIV of EU Directive 2014/24/EU (Light Touch Regime).  Educational Services falls under CPV codes: 80000000 to 80660000 and includes ‘Education and Training Services’ (CPV code 80000000), ‘Secondary Education Services’ (CPV code 80200000), and ‘Technical and vocational secondary education services’ (CPV code 80210000).  Therefore, the service is not fully subject to the provisions of Directive 2014/24/EU.  Given the strategic partnership of this service, the Contracting Authority considers the creation of a Panel as the most appropriate and workable procurement process for the provision of </w:t>
      </w:r>
      <w:r w:rsidR="004E0DC4">
        <w:rPr>
          <w:rFonts w:ascii="Arial" w:hAnsi="Arial" w:cs="Arial"/>
          <w:sz w:val="22"/>
          <w:szCs w:val="22"/>
          <w:lang w:eastAsia="en-IE"/>
        </w:rPr>
        <w:t>training and demonstration</w:t>
      </w:r>
      <w:r w:rsidRPr="00D1761C">
        <w:rPr>
          <w:rFonts w:ascii="Arial" w:hAnsi="Arial" w:cs="Arial"/>
          <w:sz w:val="22"/>
          <w:szCs w:val="22"/>
          <w:lang w:eastAsia="en-IE"/>
        </w:rPr>
        <w:t>.</w:t>
      </w:r>
    </w:p>
    <w:p w14:paraId="2179E934" w14:textId="77777777" w:rsidR="005A6449" w:rsidRPr="00D1761C" w:rsidRDefault="005A6449" w:rsidP="00391D99">
      <w:pPr>
        <w:pStyle w:val="Default"/>
        <w:tabs>
          <w:tab w:val="left" w:pos="567"/>
        </w:tabs>
        <w:spacing w:line="276" w:lineRule="auto"/>
        <w:jc w:val="both"/>
        <w:rPr>
          <w:rFonts w:ascii="Arial" w:hAnsi="Arial" w:cs="Arial"/>
          <w:sz w:val="22"/>
          <w:szCs w:val="22"/>
          <w:lang w:eastAsia="en-IE"/>
        </w:rPr>
      </w:pPr>
    </w:p>
    <w:p w14:paraId="5DD59F46" w14:textId="77777777" w:rsidR="00154A5F" w:rsidRPr="00154A5F" w:rsidRDefault="00154A5F" w:rsidP="00391D99">
      <w:pPr>
        <w:pStyle w:val="Heading1"/>
        <w:spacing w:before="0" w:after="0"/>
        <w:rPr>
          <w:rFonts w:eastAsiaTheme="majorEastAsia"/>
        </w:rPr>
      </w:pPr>
      <w:bookmarkStart w:id="11" w:name="_Toc491242326"/>
      <w:bookmarkStart w:id="12" w:name="_Toc222223278"/>
      <w:r w:rsidRPr="00154A5F">
        <w:rPr>
          <w:rFonts w:eastAsiaTheme="majorEastAsia"/>
        </w:rPr>
        <w:lastRenderedPageBreak/>
        <w:t>About the Contracting Authority</w:t>
      </w:r>
      <w:bookmarkEnd w:id="11"/>
      <w:bookmarkEnd w:id="12"/>
    </w:p>
    <w:p w14:paraId="33DAED67" w14:textId="77777777" w:rsidR="00391D99" w:rsidRDefault="00154A5F" w:rsidP="00391D99">
      <w:pPr>
        <w:spacing w:after="0"/>
        <w:jc w:val="both"/>
        <w:rPr>
          <w:rFonts w:cs="Arial"/>
          <w:iCs/>
        </w:rPr>
      </w:pPr>
      <w:r w:rsidRPr="00154A5F">
        <w:rPr>
          <w:rFonts w:cs="Arial"/>
          <w:b/>
          <w:bCs/>
          <w:iCs/>
        </w:rPr>
        <w:t>Education and Training Boards</w:t>
      </w:r>
      <w:r w:rsidRPr="00154A5F">
        <w:rPr>
          <w:rFonts w:cs="Arial"/>
          <w:iCs/>
        </w:rPr>
        <w:t xml:space="preserve"> (ETBs) are statutory authorities which have responsibility for education and training, youth work and a range of other functions. Formerly known as Vocational Education Committees (VECs) ETBs manage and operate second</w:t>
      </w:r>
      <w:r w:rsidRPr="00154A5F">
        <w:rPr>
          <w:rFonts w:ascii="Cambria Math" w:hAnsi="Cambria Math" w:cs="Cambria Math"/>
          <w:iCs/>
        </w:rPr>
        <w:t>‐</w:t>
      </w:r>
      <w:r w:rsidRPr="00154A5F">
        <w:rPr>
          <w:rFonts w:cs="Arial"/>
          <w:iCs/>
        </w:rPr>
        <w:t>level schools, further education colleges, multi</w:t>
      </w:r>
      <w:r w:rsidRPr="00154A5F">
        <w:rPr>
          <w:rFonts w:ascii="Cambria Math" w:hAnsi="Cambria Math" w:cs="Cambria Math"/>
          <w:iCs/>
        </w:rPr>
        <w:t>‐</w:t>
      </w:r>
      <w:r w:rsidRPr="00154A5F">
        <w:rPr>
          <w:rFonts w:cs="Arial"/>
          <w:iCs/>
        </w:rPr>
        <w:t>faith community national schools and a range of adult, further education and training centres delivering education and training programmes, including 19 (former FÁS) training centres.  There are 16 Education and Training Boards spread throughout the country with over 650 sites under their remit. The Chief Executive (CE) of each ETB carries out the executive functions of the ETB, including those in relation to procurement.</w:t>
      </w:r>
    </w:p>
    <w:p w14:paraId="6DB83950" w14:textId="275A269A" w:rsidR="00154A5F" w:rsidRPr="00154A5F" w:rsidRDefault="00154A5F" w:rsidP="00391D99">
      <w:pPr>
        <w:spacing w:after="0"/>
        <w:jc w:val="both"/>
        <w:rPr>
          <w:rFonts w:cs="Arial"/>
          <w:iCs/>
        </w:rPr>
      </w:pPr>
    </w:p>
    <w:p w14:paraId="4F7BAAD9" w14:textId="77777777" w:rsidR="00154A5F" w:rsidRDefault="00154A5F" w:rsidP="00391D99">
      <w:pPr>
        <w:spacing w:after="0"/>
        <w:jc w:val="both"/>
        <w:rPr>
          <w:rFonts w:cs="Arial"/>
          <w:iCs/>
        </w:rPr>
      </w:pPr>
      <w:r w:rsidRPr="00154A5F">
        <w:rPr>
          <w:rFonts w:cs="Arial"/>
          <w:b/>
          <w:bCs/>
          <w:iCs/>
        </w:rPr>
        <w:t>Education and Training Boards Ireland</w:t>
      </w:r>
      <w:r w:rsidRPr="00154A5F">
        <w:rPr>
          <w:rFonts w:cs="Arial"/>
          <w:iCs/>
        </w:rPr>
        <w:t xml:space="preserve"> (ETBI), based in Naas, Co Kildare is the national representative association for ETBs. Its job is to represent ETBs and promote their interests. It also provides services to its members in areas such as Policy, HR/ IR, Corporate and Procurement &amp; Reform. ETBI coordinates the </w:t>
      </w:r>
      <w:r w:rsidRPr="00154A5F">
        <w:rPr>
          <w:rFonts w:cs="Arial"/>
          <w:b/>
          <w:bCs/>
          <w:iCs/>
        </w:rPr>
        <w:t>ETB Procurement Network</w:t>
      </w:r>
      <w:r w:rsidRPr="00154A5F">
        <w:rPr>
          <w:rFonts w:cs="Arial"/>
          <w:iCs/>
        </w:rPr>
        <w:t xml:space="preserve">, which brings procurement personnel from the 16 ETBs together on a quarterly basis. </w:t>
      </w:r>
    </w:p>
    <w:p w14:paraId="5235ADF7" w14:textId="77777777" w:rsidR="00391D99" w:rsidRPr="00154A5F" w:rsidRDefault="00391D99" w:rsidP="00391D99">
      <w:pPr>
        <w:spacing w:after="0"/>
        <w:jc w:val="both"/>
        <w:rPr>
          <w:rFonts w:eastAsia="Batang" w:cs="Arial"/>
        </w:rPr>
      </w:pPr>
    </w:p>
    <w:p w14:paraId="2DE0DCDD" w14:textId="5DF97AEE" w:rsidR="00182DC4" w:rsidRDefault="00154A5F" w:rsidP="00391D99">
      <w:pPr>
        <w:pStyle w:val="NoSpacing"/>
        <w:spacing w:line="276" w:lineRule="auto"/>
        <w:jc w:val="both"/>
        <w:rPr>
          <w:rFonts w:ascii="Arial" w:eastAsia="Batang" w:hAnsi="Arial" w:cs="Arial"/>
        </w:rPr>
      </w:pPr>
      <w:r w:rsidRPr="00182DC4">
        <w:rPr>
          <w:rFonts w:ascii="Arial" w:eastAsia="Batang" w:hAnsi="Arial" w:cs="Arial"/>
        </w:rPr>
        <w:t>The Contracting Authority is an ETB responsible for the delivery of services in the following location:</w:t>
      </w:r>
      <w:r w:rsidR="00182DC4" w:rsidRPr="00182DC4">
        <w:rPr>
          <w:rFonts w:ascii="Arial" w:hAnsi="Arial" w:cs="Arial"/>
          <w:b/>
          <w:bCs/>
          <w:iCs/>
        </w:rPr>
        <w:t xml:space="preserve"> </w:t>
      </w:r>
      <w:r w:rsidR="00182DC4" w:rsidRPr="00182DC4">
        <w:rPr>
          <w:rFonts w:ascii="Arial" w:eastAsia="Batang" w:hAnsi="Arial" w:cs="Arial"/>
        </w:rPr>
        <w:t>Louth and Meath.</w:t>
      </w:r>
    </w:p>
    <w:p w14:paraId="46EDD7F3" w14:textId="77777777" w:rsidR="00182DC4" w:rsidRPr="00182DC4" w:rsidRDefault="00182DC4" w:rsidP="00391D99">
      <w:pPr>
        <w:pStyle w:val="NoSpacing"/>
        <w:spacing w:line="276" w:lineRule="auto"/>
        <w:jc w:val="both"/>
        <w:rPr>
          <w:rFonts w:ascii="Arial" w:eastAsia="Batang" w:hAnsi="Arial" w:cs="Arial"/>
        </w:rPr>
      </w:pPr>
    </w:p>
    <w:p w14:paraId="7D4699EB" w14:textId="48879C9D" w:rsidR="0008624F" w:rsidRPr="0008624F" w:rsidRDefault="0008624F" w:rsidP="00391D99">
      <w:pPr>
        <w:spacing w:after="0"/>
        <w:jc w:val="both"/>
        <w:rPr>
          <w:rFonts w:cs="Arial"/>
          <w:lang w:eastAsia="en-IE"/>
        </w:rPr>
      </w:pPr>
      <w:r w:rsidRPr="0008624F">
        <w:rPr>
          <w:rFonts w:cs="Arial"/>
          <w:lang w:eastAsia="en-IE"/>
        </w:rPr>
        <w:t>The Education and Training Boards Act 2013 provided for the establishment of 16 new education and training boards to replace 33 existing Vocational Education Committee (VECs)s.  On July 1st, 2013 Co Louth VEC and Co Meath VEC merged to form Louth &amp; Meath Education and Training Board (LMETB). LMETB is the largest education provider in Louth and Meath and manages</w:t>
      </w:r>
    </w:p>
    <w:p w14:paraId="188BBEB7" w14:textId="77777777" w:rsidR="0008624F" w:rsidRPr="0008624F" w:rsidRDefault="0008624F" w:rsidP="00391D99">
      <w:pPr>
        <w:pStyle w:val="ListParagraph"/>
        <w:numPr>
          <w:ilvl w:val="3"/>
          <w:numId w:val="33"/>
        </w:numPr>
        <w:spacing w:after="0"/>
        <w:contextualSpacing w:val="0"/>
        <w:jc w:val="both"/>
        <w:rPr>
          <w:rFonts w:cs="Arial"/>
          <w:lang w:eastAsia="en-IE"/>
        </w:rPr>
      </w:pPr>
      <w:r w:rsidRPr="0008624F">
        <w:rPr>
          <w:rFonts w:cs="Arial"/>
          <w:lang w:eastAsia="en-IE"/>
        </w:rPr>
        <w:t>20 Post Primary schools</w:t>
      </w:r>
    </w:p>
    <w:p w14:paraId="44202D26" w14:textId="77777777" w:rsidR="0008624F" w:rsidRPr="0008624F" w:rsidRDefault="0008624F" w:rsidP="00391D99">
      <w:pPr>
        <w:pStyle w:val="ListParagraph"/>
        <w:numPr>
          <w:ilvl w:val="3"/>
          <w:numId w:val="33"/>
        </w:numPr>
        <w:spacing w:after="0"/>
        <w:contextualSpacing w:val="0"/>
        <w:jc w:val="both"/>
        <w:rPr>
          <w:rFonts w:cs="Arial"/>
          <w:lang w:eastAsia="en-IE"/>
        </w:rPr>
      </w:pPr>
      <w:r w:rsidRPr="0008624F">
        <w:rPr>
          <w:rFonts w:cs="Arial"/>
          <w:lang w:eastAsia="en-IE"/>
        </w:rPr>
        <w:t xml:space="preserve"> 4 Community National schools, </w:t>
      </w:r>
    </w:p>
    <w:p w14:paraId="2170ED43" w14:textId="77777777" w:rsidR="0008624F" w:rsidRPr="0008624F" w:rsidRDefault="0008624F" w:rsidP="00391D99">
      <w:pPr>
        <w:pStyle w:val="ListParagraph"/>
        <w:numPr>
          <w:ilvl w:val="3"/>
          <w:numId w:val="33"/>
        </w:numPr>
        <w:spacing w:after="0"/>
        <w:contextualSpacing w:val="0"/>
        <w:jc w:val="both"/>
        <w:rPr>
          <w:rFonts w:cs="Arial"/>
          <w:lang w:eastAsia="en-IE"/>
        </w:rPr>
      </w:pPr>
      <w:r w:rsidRPr="0008624F">
        <w:rPr>
          <w:rFonts w:cs="Arial"/>
          <w:lang w:eastAsia="en-IE"/>
        </w:rPr>
        <w:t xml:space="preserve">1 Community Special School, </w:t>
      </w:r>
    </w:p>
    <w:p w14:paraId="044AF0BF" w14:textId="77777777" w:rsidR="0008624F" w:rsidRPr="0008624F" w:rsidRDefault="0008624F" w:rsidP="00391D99">
      <w:pPr>
        <w:pStyle w:val="ListParagraph"/>
        <w:numPr>
          <w:ilvl w:val="3"/>
          <w:numId w:val="33"/>
        </w:numPr>
        <w:spacing w:after="0"/>
        <w:contextualSpacing w:val="0"/>
        <w:jc w:val="both"/>
        <w:rPr>
          <w:rFonts w:cs="Arial"/>
          <w:lang w:eastAsia="en-IE"/>
        </w:rPr>
      </w:pPr>
      <w:r w:rsidRPr="0008624F">
        <w:rPr>
          <w:rFonts w:cs="Arial"/>
          <w:lang w:eastAsia="en-IE"/>
        </w:rPr>
        <w:t xml:space="preserve">1 Centre for European Schooling, </w:t>
      </w:r>
    </w:p>
    <w:p w14:paraId="4A0274DA" w14:textId="77777777" w:rsidR="0008624F" w:rsidRPr="0008624F" w:rsidRDefault="0008624F" w:rsidP="00391D99">
      <w:pPr>
        <w:pStyle w:val="ListParagraph"/>
        <w:numPr>
          <w:ilvl w:val="3"/>
          <w:numId w:val="33"/>
        </w:numPr>
        <w:spacing w:after="0"/>
        <w:contextualSpacing w:val="0"/>
        <w:jc w:val="both"/>
        <w:rPr>
          <w:rFonts w:cs="Arial"/>
          <w:lang w:eastAsia="en-IE"/>
        </w:rPr>
      </w:pPr>
      <w:r w:rsidRPr="0008624F">
        <w:rPr>
          <w:rFonts w:cs="Arial"/>
          <w:lang w:eastAsia="en-IE"/>
        </w:rPr>
        <w:t>3 Colleges of Further Education</w:t>
      </w:r>
    </w:p>
    <w:p w14:paraId="5B49A224" w14:textId="77777777" w:rsidR="0008624F" w:rsidRPr="0008624F" w:rsidRDefault="0008624F" w:rsidP="00391D99">
      <w:pPr>
        <w:pStyle w:val="ListParagraph"/>
        <w:numPr>
          <w:ilvl w:val="3"/>
          <w:numId w:val="33"/>
        </w:numPr>
        <w:spacing w:after="0"/>
        <w:contextualSpacing w:val="0"/>
        <w:jc w:val="both"/>
        <w:rPr>
          <w:rFonts w:cs="Arial"/>
          <w:lang w:eastAsia="en-IE"/>
        </w:rPr>
      </w:pPr>
      <w:r w:rsidRPr="0008624F">
        <w:rPr>
          <w:rFonts w:cs="Arial"/>
          <w:lang w:eastAsia="en-IE"/>
        </w:rPr>
        <w:t>1 Regional Skills and Training Centre</w:t>
      </w:r>
    </w:p>
    <w:p w14:paraId="32DE1BD7" w14:textId="77777777" w:rsidR="0008624F" w:rsidRPr="0008624F" w:rsidRDefault="0008624F" w:rsidP="00391D99">
      <w:pPr>
        <w:pStyle w:val="ListParagraph"/>
        <w:numPr>
          <w:ilvl w:val="3"/>
          <w:numId w:val="33"/>
        </w:numPr>
        <w:spacing w:after="0"/>
        <w:contextualSpacing w:val="0"/>
        <w:jc w:val="both"/>
        <w:rPr>
          <w:rFonts w:cs="Arial"/>
          <w:lang w:eastAsia="en-IE"/>
        </w:rPr>
      </w:pPr>
      <w:r w:rsidRPr="0008624F">
        <w:rPr>
          <w:rFonts w:cs="Arial"/>
          <w:lang w:eastAsia="en-IE"/>
        </w:rPr>
        <w:t>1 Advanced Manufacturing and Technology Training Centre of Excellence</w:t>
      </w:r>
    </w:p>
    <w:p w14:paraId="0DDEDC01" w14:textId="77777777" w:rsidR="0008624F" w:rsidRDefault="0008624F" w:rsidP="00391D99">
      <w:pPr>
        <w:pStyle w:val="ListParagraph"/>
        <w:numPr>
          <w:ilvl w:val="3"/>
          <w:numId w:val="33"/>
        </w:numPr>
        <w:spacing w:after="0"/>
        <w:contextualSpacing w:val="0"/>
        <w:jc w:val="both"/>
        <w:rPr>
          <w:rFonts w:cs="Arial"/>
          <w:lang w:eastAsia="en-IE"/>
        </w:rPr>
      </w:pPr>
      <w:r w:rsidRPr="0008624F">
        <w:rPr>
          <w:rFonts w:cs="Arial"/>
          <w:lang w:eastAsia="en-IE"/>
        </w:rPr>
        <w:t xml:space="preserve">8 Youthreach Centres </w:t>
      </w:r>
    </w:p>
    <w:p w14:paraId="1F137438" w14:textId="77777777" w:rsidR="001A318D" w:rsidRPr="00410655" w:rsidRDefault="001A318D" w:rsidP="00410655">
      <w:pPr>
        <w:spacing w:after="0"/>
        <w:jc w:val="both"/>
        <w:rPr>
          <w:rFonts w:cs="Arial"/>
          <w:lang w:eastAsia="en-IE"/>
        </w:rPr>
      </w:pPr>
    </w:p>
    <w:p w14:paraId="39AABE1F" w14:textId="185DE902" w:rsidR="0008624F" w:rsidRDefault="0008624F" w:rsidP="00391D99">
      <w:pPr>
        <w:spacing w:after="0"/>
        <w:jc w:val="both"/>
        <w:rPr>
          <w:rFonts w:cs="Arial"/>
          <w:lang w:eastAsia="en-IE"/>
        </w:rPr>
      </w:pPr>
      <w:r w:rsidRPr="0008624F">
        <w:rPr>
          <w:rFonts w:cs="Arial"/>
          <w:lang w:eastAsia="en-IE"/>
        </w:rPr>
        <w:t xml:space="preserve">LMETB is also responsible for an extensive range of Adult and Youth Services throughout both counties, including UBU, Music Generation, Adult Learning Services, Community Education, Back to Education Initiative, VTOS and Adult Guidance </w:t>
      </w:r>
      <w:r w:rsidR="001A318D" w:rsidRPr="0008624F">
        <w:rPr>
          <w:rFonts w:cs="Arial"/>
          <w:lang w:eastAsia="en-IE"/>
        </w:rPr>
        <w:t>and is</w:t>
      </w:r>
      <w:r w:rsidRPr="0008624F">
        <w:rPr>
          <w:rFonts w:cs="Arial"/>
          <w:lang w:eastAsia="en-IE"/>
        </w:rPr>
        <w:t xml:space="preserve"> patron to 6 Community Schools.</w:t>
      </w:r>
    </w:p>
    <w:p w14:paraId="2655A966" w14:textId="77777777" w:rsidR="00391D99" w:rsidRPr="0008624F" w:rsidRDefault="00391D99" w:rsidP="00391D99">
      <w:pPr>
        <w:spacing w:after="0"/>
        <w:jc w:val="both"/>
        <w:rPr>
          <w:rFonts w:cs="Arial"/>
          <w:lang w:eastAsia="en-IE"/>
        </w:rPr>
      </w:pPr>
    </w:p>
    <w:p w14:paraId="664C8819" w14:textId="65C0C292" w:rsidR="0008624F" w:rsidRDefault="0008624F" w:rsidP="00391D99">
      <w:pPr>
        <w:spacing w:after="0"/>
        <w:jc w:val="both"/>
        <w:rPr>
          <w:rFonts w:cs="Arial"/>
          <w:lang w:eastAsia="en-IE"/>
        </w:rPr>
      </w:pPr>
      <w:r w:rsidRPr="0008624F">
        <w:rPr>
          <w:rFonts w:cs="Arial"/>
          <w:lang w:eastAsia="en-IE"/>
        </w:rPr>
        <w:t>The schools and further education and training centres are supported by the Organisation Support and Development administrative Departments who oversee areas, such as Finance, HR, ICT, Capital Programmes, Estates Management and Corporate.  Louth and Meath Education and Training Board is funded by the Department of Education and Youth in respect of primary and post primary and related education and by SOLAS in respect of further education and training.</w:t>
      </w:r>
    </w:p>
    <w:p w14:paraId="5F8F1112" w14:textId="77777777" w:rsidR="002D286B" w:rsidRDefault="002D286B" w:rsidP="00391D99">
      <w:pPr>
        <w:spacing w:after="0"/>
        <w:jc w:val="both"/>
        <w:rPr>
          <w:rFonts w:cs="Arial"/>
          <w:lang w:eastAsia="en-IE"/>
        </w:rPr>
      </w:pPr>
    </w:p>
    <w:p w14:paraId="3AECFBD4" w14:textId="77777777" w:rsidR="002D286B" w:rsidRDefault="002D286B" w:rsidP="00391D99">
      <w:pPr>
        <w:spacing w:after="0"/>
        <w:jc w:val="both"/>
        <w:rPr>
          <w:rFonts w:cs="Arial"/>
          <w:lang w:eastAsia="en-IE"/>
        </w:rPr>
      </w:pPr>
    </w:p>
    <w:p w14:paraId="37BA21A1" w14:textId="77777777" w:rsidR="00182DC4" w:rsidRPr="005A6449" w:rsidRDefault="00182DC4" w:rsidP="00182DC4">
      <w:pPr>
        <w:pStyle w:val="NoSpacing"/>
        <w:spacing w:line="276" w:lineRule="auto"/>
        <w:jc w:val="both"/>
        <w:rPr>
          <w:rFonts w:ascii="Arial" w:hAnsi="Arial" w:cs="Arial"/>
          <w:color w:val="038B91"/>
        </w:rPr>
      </w:pPr>
      <w:r w:rsidRPr="005A6449">
        <w:rPr>
          <w:rStyle w:val="normaltextrun"/>
          <w:rFonts w:ascii="Arial" w:hAnsi="Arial" w:cs="Arial"/>
          <w:b/>
          <w:bCs/>
          <w:color w:val="038B91"/>
        </w:rPr>
        <w:lastRenderedPageBreak/>
        <w:t>Overview of AMTCE</w:t>
      </w:r>
    </w:p>
    <w:p w14:paraId="7AA8E185" w14:textId="3264AC32" w:rsidR="00182DC4" w:rsidRDefault="00182DC4" w:rsidP="00182DC4">
      <w:pPr>
        <w:pStyle w:val="NoSpacing"/>
        <w:spacing w:line="276" w:lineRule="auto"/>
        <w:jc w:val="both"/>
        <w:rPr>
          <w:rStyle w:val="normaltextrun"/>
          <w:rFonts w:ascii="Arial" w:hAnsi="Arial" w:cs="Arial"/>
        </w:rPr>
      </w:pPr>
      <w:r w:rsidRPr="00182DC4">
        <w:rPr>
          <w:rStyle w:val="normaltextrun"/>
          <w:rFonts w:ascii="Arial" w:hAnsi="Arial" w:cs="Arial"/>
        </w:rPr>
        <w:t xml:space="preserve">LMETB have established the Advanced Manufacturing and Technology Training Centre of Excellence (AMTCE) located in the Xerox Park Industrial Estate in Dundalk. The AMTCE grew out of an identified need to provide trades people with new skills in anticipation of Brexit and in order to address identified industry needs. The training provided will enable both a regional and national response to the changing needs of the manufacturing sector which is driven by the need to adopt industry 4.0 </w:t>
      </w:r>
      <w:r w:rsidR="002B4F6E">
        <w:rPr>
          <w:rStyle w:val="normaltextrun"/>
          <w:rFonts w:ascii="Arial" w:hAnsi="Arial" w:cs="Arial"/>
        </w:rPr>
        <w:t xml:space="preserve">and 5.0 </w:t>
      </w:r>
      <w:r w:rsidRPr="00182DC4">
        <w:rPr>
          <w:rStyle w:val="normaltextrun"/>
          <w:rFonts w:ascii="Arial" w:hAnsi="Arial" w:cs="Arial"/>
        </w:rPr>
        <w:t xml:space="preserve">technologies and practices in the face of both Brexit and global competition challenges. The </w:t>
      </w:r>
      <w:r w:rsidR="002B4F6E">
        <w:rPr>
          <w:rStyle w:val="normaltextrun"/>
          <w:rFonts w:ascii="Arial" w:hAnsi="Arial" w:cs="Arial"/>
        </w:rPr>
        <w:t xml:space="preserve">AMTCE </w:t>
      </w:r>
      <w:r w:rsidRPr="00182DC4">
        <w:rPr>
          <w:rStyle w:val="normaltextrun"/>
          <w:rFonts w:ascii="Arial" w:hAnsi="Arial" w:cs="Arial"/>
        </w:rPr>
        <w:t xml:space="preserve">will also provide training through apprenticeships and traineeships for people who are interested in pursuing careers in the </w:t>
      </w:r>
      <w:r w:rsidR="00705730" w:rsidRPr="00182DC4">
        <w:rPr>
          <w:rStyle w:val="normaltextrun"/>
          <w:rFonts w:ascii="Arial" w:hAnsi="Arial" w:cs="Arial"/>
        </w:rPr>
        <w:t>advanced</w:t>
      </w:r>
      <w:r w:rsidRPr="00182DC4">
        <w:rPr>
          <w:rStyle w:val="normaltextrun"/>
          <w:rFonts w:ascii="Arial" w:hAnsi="Arial" w:cs="Arial"/>
        </w:rPr>
        <w:t xml:space="preserve"> manufacturing domain.</w:t>
      </w:r>
    </w:p>
    <w:p w14:paraId="798B13D1" w14:textId="77777777" w:rsidR="00391D99" w:rsidRPr="00182DC4" w:rsidRDefault="00391D99" w:rsidP="00182DC4">
      <w:pPr>
        <w:pStyle w:val="NoSpacing"/>
        <w:spacing w:line="276" w:lineRule="auto"/>
        <w:jc w:val="both"/>
        <w:rPr>
          <w:rFonts w:ascii="Arial" w:hAnsi="Arial" w:cs="Arial"/>
        </w:rPr>
      </w:pPr>
    </w:p>
    <w:p w14:paraId="3BE0A8D2" w14:textId="2BBC3C3D" w:rsidR="00182DC4" w:rsidRDefault="00182DC4" w:rsidP="00182DC4">
      <w:pPr>
        <w:pStyle w:val="NoSpacing"/>
        <w:spacing w:line="276" w:lineRule="auto"/>
        <w:jc w:val="both"/>
        <w:rPr>
          <w:rStyle w:val="normaltextrun"/>
          <w:rFonts w:ascii="Arial" w:hAnsi="Arial" w:cs="Arial"/>
        </w:rPr>
      </w:pPr>
      <w:r w:rsidRPr="00182DC4">
        <w:rPr>
          <w:rStyle w:val="normaltextrun"/>
          <w:rFonts w:ascii="Arial" w:hAnsi="Arial" w:cs="Arial"/>
        </w:rPr>
        <w:t xml:space="preserve">It is envisaged that the </w:t>
      </w:r>
      <w:r w:rsidR="002B4F6E">
        <w:rPr>
          <w:rStyle w:val="normaltextrun"/>
          <w:rFonts w:ascii="Arial" w:hAnsi="Arial" w:cs="Arial"/>
        </w:rPr>
        <w:t>AMTCE</w:t>
      </w:r>
      <w:r w:rsidRPr="00182DC4">
        <w:rPr>
          <w:rStyle w:val="normaltextrun"/>
          <w:rFonts w:ascii="Arial" w:hAnsi="Arial" w:cs="Arial"/>
        </w:rPr>
        <w:t xml:space="preserve"> will become a focal point for the delivery of upskilling and reskilling opportunities for the manufacturing sector. The </w:t>
      </w:r>
      <w:r w:rsidR="002B4F6E">
        <w:rPr>
          <w:rStyle w:val="normaltextrun"/>
          <w:rFonts w:ascii="Arial" w:hAnsi="Arial" w:cs="Arial"/>
        </w:rPr>
        <w:t>AMTCE</w:t>
      </w:r>
      <w:r w:rsidRPr="00182DC4">
        <w:rPr>
          <w:rStyle w:val="normaltextrun"/>
          <w:rFonts w:ascii="Arial" w:hAnsi="Arial" w:cs="Arial"/>
        </w:rPr>
        <w:t xml:space="preserve"> will deliver a wide variety of courses ranging from customised training on specific skills needs to apprenticeship and certificate level courses through </w:t>
      </w:r>
      <w:r w:rsidR="00705730" w:rsidRPr="00182DC4">
        <w:rPr>
          <w:rStyle w:val="normaltextrun"/>
          <w:rFonts w:ascii="Arial" w:hAnsi="Arial" w:cs="Arial"/>
        </w:rPr>
        <w:t>instructor-led</w:t>
      </w:r>
      <w:r w:rsidRPr="00182DC4">
        <w:rPr>
          <w:rStyle w:val="normaltextrun"/>
          <w:rFonts w:ascii="Arial" w:hAnsi="Arial" w:cs="Arial"/>
        </w:rPr>
        <w:t xml:space="preserve">, blended and on-line </w:t>
      </w:r>
      <w:r w:rsidR="002B4F6E">
        <w:rPr>
          <w:rStyle w:val="normaltextrun"/>
          <w:rFonts w:ascii="Arial" w:hAnsi="Arial" w:cs="Arial"/>
        </w:rPr>
        <w:t xml:space="preserve">short </w:t>
      </w:r>
      <w:r w:rsidRPr="00182DC4">
        <w:rPr>
          <w:rStyle w:val="normaltextrun"/>
          <w:rFonts w:ascii="Arial" w:hAnsi="Arial" w:cs="Arial"/>
        </w:rPr>
        <w:t xml:space="preserve">learning delivery approaches. The </w:t>
      </w:r>
      <w:r w:rsidR="00705730" w:rsidRPr="00182DC4">
        <w:rPr>
          <w:rStyle w:val="normaltextrun"/>
          <w:rFonts w:ascii="Arial" w:hAnsi="Arial" w:cs="Arial"/>
        </w:rPr>
        <w:t>AMTCE</w:t>
      </w:r>
      <w:r w:rsidRPr="00182DC4">
        <w:rPr>
          <w:rStyle w:val="normaltextrun"/>
          <w:rFonts w:ascii="Arial" w:hAnsi="Arial" w:cs="Arial"/>
        </w:rPr>
        <w:t xml:space="preserve"> aims through the delivery of quality training to support and catalyse business development by giving companies the opportunity to transform innovation into profit and maintain/ increase their resilience, </w:t>
      </w:r>
      <w:r w:rsidR="00C3218C" w:rsidRPr="00182DC4">
        <w:rPr>
          <w:rStyle w:val="normaltextrun"/>
          <w:rFonts w:ascii="Arial" w:hAnsi="Arial" w:cs="Arial"/>
        </w:rPr>
        <w:t>productivity,</w:t>
      </w:r>
      <w:r w:rsidRPr="00182DC4">
        <w:rPr>
          <w:rStyle w:val="normaltextrun"/>
          <w:rFonts w:ascii="Arial" w:hAnsi="Arial" w:cs="Arial"/>
        </w:rPr>
        <w:t xml:space="preserve"> and competitiveness by adopting new technologies.</w:t>
      </w:r>
    </w:p>
    <w:p w14:paraId="7981DD17" w14:textId="77777777" w:rsidR="00182DC4" w:rsidRPr="00182DC4" w:rsidRDefault="00182DC4" w:rsidP="00182DC4">
      <w:pPr>
        <w:pStyle w:val="NoSpacing"/>
        <w:spacing w:line="276" w:lineRule="auto"/>
        <w:jc w:val="both"/>
        <w:rPr>
          <w:rStyle w:val="eop"/>
          <w:rFonts w:ascii="Arial" w:hAnsi="Arial" w:cs="Arial"/>
        </w:rPr>
      </w:pPr>
    </w:p>
    <w:p w14:paraId="34B963B8" w14:textId="77777777" w:rsidR="00182DC4" w:rsidRPr="00182DC4" w:rsidRDefault="00182DC4" w:rsidP="00182DC4">
      <w:pPr>
        <w:pStyle w:val="NoSpacing"/>
        <w:spacing w:line="276" w:lineRule="auto"/>
        <w:jc w:val="both"/>
        <w:rPr>
          <w:rFonts w:ascii="Arial" w:hAnsi="Arial" w:cs="Arial"/>
          <w:iCs/>
        </w:rPr>
      </w:pPr>
      <w:r w:rsidRPr="00182DC4">
        <w:rPr>
          <w:rFonts w:ascii="Arial" w:hAnsi="Arial" w:cs="Arial"/>
          <w:iCs/>
        </w:rPr>
        <w:t xml:space="preserve">For more information on ETBs and ETBI go to </w:t>
      </w:r>
      <w:hyperlink r:id="rId19" w:history="1">
        <w:r w:rsidRPr="00182DC4">
          <w:rPr>
            <w:rFonts w:ascii="Arial" w:hAnsi="Arial" w:cs="Arial"/>
            <w:iCs/>
            <w:color w:val="0000FF"/>
            <w:u w:val="single"/>
          </w:rPr>
          <w:t>www.etbi.ie</w:t>
        </w:r>
      </w:hyperlink>
      <w:r w:rsidRPr="00182DC4">
        <w:rPr>
          <w:rFonts w:ascii="Arial" w:hAnsi="Arial" w:cs="Arial"/>
          <w:iCs/>
        </w:rPr>
        <w:t xml:space="preserve"> </w:t>
      </w:r>
    </w:p>
    <w:p w14:paraId="4733651B" w14:textId="77777777" w:rsidR="00182DC4" w:rsidRPr="00182DC4" w:rsidRDefault="00182DC4" w:rsidP="00182DC4">
      <w:pPr>
        <w:pStyle w:val="NoSpacing"/>
        <w:spacing w:line="276" w:lineRule="auto"/>
        <w:jc w:val="both"/>
        <w:rPr>
          <w:rFonts w:ascii="Arial" w:hAnsi="Arial" w:cs="Arial"/>
          <w:iCs/>
        </w:rPr>
      </w:pPr>
      <w:r w:rsidRPr="00182DC4">
        <w:rPr>
          <w:rFonts w:ascii="Arial" w:hAnsi="Arial" w:cs="Arial"/>
          <w:iCs/>
        </w:rPr>
        <w:t xml:space="preserve">For more information on LMETB go to </w:t>
      </w:r>
      <w:hyperlink r:id="rId20" w:history="1">
        <w:r w:rsidRPr="00182DC4">
          <w:rPr>
            <w:rFonts w:ascii="Arial" w:hAnsi="Arial" w:cs="Arial"/>
            <w:iCs/>
            <w:color w:val="0000FF"/>
            <w:u w:val="single"/>
          </w:rPr>
          <w:t>www.lmetb.ie</w:t>
        </w:r>
      </w:hyperlink>
      <w:r w:rsidRPr="00182DC4">
        <w:rPr>
          <w:rFonts w:ascii="Arial" w:hAnsi="Arial" w:cs="Arial"/>
          <w:iCs/>
        </w:rPr>
        <w:t xml:space="preserve"> </w:t>
      </w:r>
    </w:p>
    <w:p w14:paraId="4010C517" w14:textId="0F63FC25" w:rsidR="00154A5F" w:rsidRPr="00182DC4" w:rsidRDefault="00154A5F" w:rsidP="00182DC4">
      <w:pPr>
        <w:jc w:val="both"/>
        <w:rPr>
          <w:rFonts w:cs="Arial"/>
          <w:iCs/>
        </w:rPr>
      </w:pPr>
      <w:r w:rsidRPr="00182DC4">
        <w:rPr>
          <w:rFonts w:cs="Arial"/>
          <w:b/>
          <w:color w:val="FF0000"/>
          <w:highlight w:val="yellow"/>
        </w:rPr>
        <w:br/>
      </w:r>
    </w:p>
    <w:p w14:paraId="5E65D2DA" w14:textId="77777777" w:rsidR="00154A5F" w:rsidRPr="00182DC4" w:rsidRDefault="00154A5F" w:rsidP="00154A5F">
      <w:pPr>
        <w:rPr>
          <w:rFonts w:cs="Arial"/>
          <w:b/>
          <w:color w:val="FF0000"/>
          <w:highlight w:val="yellow"/>
        </w:rPr>
      </w:pPr>
      <w:r w:rsidRPr="00182DC4">
        <w:rPr>
          <w:rFonts w:cs="Arial"/>
          <w:b/>
          <w:color w:val="FF0000"/>
          <w:highlight w:val="yellow"/>
        </w:rPr>
        <w:br/>
      </w:r>
    </w:p>
    <w:p w14:paraId="0356EAB0" w14:textId="77777777" w:rsidR="00154A5F" w:rsidRPr="00154A5F" w:rsidRDefault="00154A5F" w:rsidP="00154A5F">
      <w:pPr>
        <w:rPr>
          <w:rFonts w:cs="Arial"/>
          <w:b/>
          <w:color w:val="FF0000"/>
          <w:highlight w:val="yellow"/>
        </w:rPr>
      </w:pPr>
      <w:r w:rsidRPr="00154A5F">
        <w:rPr>
          <w:rFonts w:cs="Arial"/>
          <w:b/>
          <w:color w:val="FF0000"/>
          <w:highlight w:val="yellow"/>
        </w:rPr>
        <w:br w:type="page"/>
      </w:r>
    </w:p>
    <w:p w14:paraId="38760E39" w14:textId="24BE2B12" w:rsidR="00154A5F" w:rsidRPr="00154A5F" w:rsidRDefault="00154A5F" w:rsidP="00391D99">
      <w:pPr>
        <w:pStyle w:val="Heading1"/>
        <w:spacing w:before="0" w:after="0"/>
        <w:rPr>
          <w:rFonts w:eastAsiaTheme="majorEastAsia"/>
        </w:rPr>
      </w:pPr>
      <w:bookmarkStart w:id="13" w:name="_Toc486843180"/>
      <w:bookmarkStart w:id="14" w:name="_Toc486843181"/>
      <w:bookmarkStart w:id="15" w:name="_Toc491242327"/>
      <w:bookmarkStart w:id="16" w:name="_Toc222223279"/>
      <w:bookmarkEnd w:id="13"/>
      <w:bookmarkEnd w:id="14"/>
      <w:r w:rsidRPr="00154A5F">
        <w:rPr>
          <w:rFonts w:eastAsiaTheme="majorEastAsia"/>
        </w:rPr>
        <w:lastRenderedPageBreak/>
        <w:t xml:space="preserve">Scope of the </w:t>
      </w:r>
      <w:bookmarkEnd w:id="15"/>
      <w:r w:rsidR="00182DC4">
        <w:rPr>
          <w:rFonts w:eastAsiaTheme="majorEastAsia"/>
        </w:rPr>
        <w:t>Service required under the Panel</w:t>
      </w:r>
      <w:bookmarkEnd w:id="16"/>
    </w:p>
    <w:p w14:paraId="0CBCD0CF" w14:textId="2EF55ADE" w:rsidR="00182DC4" w:rsidRDefault="00B82393" w:rsidP="00391D99">
      <w:pPr>
        <w:spacing w:after="0"/>
        <w:jc w:val="both"/>
        <w:rPr>
          <w:rFonts w:eastAsia="Times New Roman" w:cs="Arial"/>
          <w:lang w:eastAsia="en-IE"/>
        </w:rPr>
      </w:pPr>
      <w:r>
        <w:rPr>
          <w:rFonts w:cs="Arial"/>
        </w:rPr>
        <w:t>LMETB</w:t>
      </w:r>
      <w:r w:rsidR="00154A5F" w:rsidRPr="00182DC4">
        <w:rPr>
          <w:rFonts w:cs="Arial"/>
        </w:rPr>
        <w:t xml:space="preserve"> proposes to engage in a competitive process for the establishment of </w:t>
      </w:r>
      <w:r w:rsidR="00182DC4" w:rsidRPr="00182DC4">
        <w:rPr>
          <w:rFonts w:eastAsia="Times New Roman" w:cs="Arial"/>
          <w:lang w:eastAsia="en-IE"/>
        </w:rPr>
        <w:t xml:space="preserve">a panel </w:t>
      </w:r>
      <w:r w:rsidR="0014712F">
        <w:rPr>
          <w:rFonts w:eastAsia="Times New Roman" w:cs="Arial"/>
          <w:lang w:eastAsia="en-IE"/>
        </w:rPr>
        <w:t xml:space="preserve">from which it will source </w:t>
      </w:r>
      <w:r w:rsidR="00182DC4" w:rsidRPr="00182DC4">
        <w:rPr>
          <w:rFonts w:eastAsia="Times New Roman" w:cs="Arial"/>
          <w:lang w:eastAsia="en-IE"/>
        </w:rPr>
        <w:t xml:space="preserve">suitably qualified </w:t>
      </w:r>
      <w:r w:rsidR="0014712F">
        <w:rPr>
          <w:rFonts w:eastAsia="Times New Roman" w:cs="Arial"/>
          <w:lang w:eastAsia="en-IE"/>
        </w:rPr>
        <w:t xml:space="preserve">service providers </w:t>
      </w:r>
      <w:r w:rsidR="001635EB" w:rsidRPr="001635EB">
        <w:rPr>
          <w:rFonts w:eastAsia="Times New Roman" w:cs="Arial"/>
          <w:lang w:eastAsia="en-IE"/>
        </w:rPr>
        <w:t>to support the recruitment and delivery of training programmes</w:t>
      </w:r>
      <w:r w:rsidR="00182DC4" w:rsidRPr="00182DC4">
        <w:rPr>
          <w:rFonts w:eastAsia="Times New Roman" w:cs="Arial"/>
          <w:lang w:eastAsia="en-IE"/>
        </w:rPr>
        <w:t>, for the design, demonstration, development/customisation, accreditation</w:t>
      </w:r>
      <w:r w:rsidR="00E86F3B">
        <w:rPr>
          <w:rFonts w:eastAsia="Times New Roman" w:cs="Arial"/>
          <w:lang w:eastAsia="en-IE"/>
        </w:rPr>
        <w:t xml:space="preserve"> and/or</w:t>
      </w:r>
      <w:r w:rsidR="00182DC4" w:rsidRPr="00182DC4">
        <w:rPr>
          <w:rFonts w:eastAsia="Times New Roman" w:cs="Arial"/>
          <w:lang w:eastAsia="en-IE"/>
        </w:rPr>
        <w:t xml:space="preserve"> delivery of training programmes to the Advanced Manufacturing Training Centre of Excellence (AMTCE), once specific needs arise. The LMETB is advertising on eTenders all its known/identified/potential programme/course categories identified and/or run previously.</w:t>
      </w:r>
    </w:p>
    <w:p w14:paraId="54295469" w14:textId="77777777" w:rsidR="00391D99" w:rsidRDefault="00391D99" w:rsidP="00391D99">
      <w:pPr>
        <w:spacing w:after="0"/>
        <w:jc w:val="both"/>
        <w:rPr>
          <w:rFonts w:eastAsia="Times New Roman" w:cs="Arial"/>
          <w:lang w:eastAsia="en-IE"/>
        </w:rPr>
      </w:pPr>
    </w:p>
    <w:p w14:paraId="30CD185E" w14:textId="77777777" w:rsidR="000B61DC" w:rsidRDefault="000B61DC" w:rsidP="00391D99">
      <w:pPr>
        <w:spacing w:after="0"/>
        <w:jc w:val="both"/>
        <w:rPr>
          <w:rFonts w:eastAsia="Times New Roman" w:cs="Arial"/>
          <w:lang w:eastAsia="en-IE"/>
        </w:rPr>
      </w:pPr>
      <w:r w:rsidRPr="00182DC4">
        <w:rPr>
          <w:rFonts w:eastAsia="Times New Roman" w:cs="Arial"/>
          <w:lang w:eastAsia="en-IE"/>
        </w:rPr>
        <w:t>LMETB will establish an open panel, seek price quotations</w:t>
      </w:r>
      <w:r>
        <w:rPr>
          <w:rFonts w:eastAsia="Times New Roman" w:cs="Arial"/>
          <w:lang w:eastAsia="en-IE"/>
        </w:rPr>
        <w:t>, based on the service providers course provision.  The Service Provider will be required to update the Contracting Authority as courses are added to their programme.</w:t>
      </w:r>
    </w:p>
    <w:p w14:paraId="77127FBE" w14:textId="77777777" w:rsidR="00391D99" w:rsidRPr="00182DC4" w:rsidRDefault="00391D99" w:rsidP="00391D99">
      <w:pPr>
        <w:spacing w:after="0"/>
        <w:jc w:val="both"/>
        <w:rPr>
          <w:rFonts w:eastAsia="Times New Roman" w:cs="Arial"/>
          <w:lang w:eastAsia="en-IE"/>
        </w:rPr>
      </w:pPr>
    </w:p>
    <w:p w14:paraId="7F1F0BDE" w14:textId="65CF0920" w:rsidR="00154A5F" w:rsidRDefault="0014712F" w:rsidP="00391D99">
      <w:pPr>
        <w:spacing w:after="0"/>
        <w:contextualSpacing/>
        <w:jc w:val="both"/>
        <w:rPr>
          <w:rFonts w:cs="Arial"/>
        </w:rPr>
      </w:pPr>
      <w:r>
        <w:rPr>
          <w:rFonts w:cs="Arial"/>
        </w:rPr>
        <w:t xml:space="preserve">This public procurement competition will be divided into Lots as described below.  </w:t>
      </w:r>
      <w:r w:rsidR="00381CC8">
        <w:rPr>
          <w:rFonts w:cs="Arial"/>
        </w:rPr>
        <w:t>Applicant</w:t>
      </w:r>
      <w:r>
        <w:rPr>
          <w:rFonts w:cs="Arial"/>
        </w:rPr>
        <w:t xml:space="preserve">s may </w:t>
      </w:r>
      <w:r w:rsidR="00986C09">
        <w:rPr>
          <w:rFonts w:cs="Arial"/>
        </w:rPr>
        <w:t>apply for one</w:t>
      </w:r>
      <w:r>
        <w:rPr>
          <w:rFonts w:cs="Arial"/>
        </w:rPr>
        <w:t xml:space="preserve"> or more lots.</w:t>
      </w:r>
      <w:r w:rsidR="00986C09">
        <w:rPr>
          <w:rFonts w:cs="Arial"/>
        </w:rPr>
        <w:t xml:space="preserve">  The panel will be established for each Lot with a minimum of one provider subject to that number meeting the minimum criteria and rules.</w:t>
      </w:r>
    </w:p>
    <w:p w14:paraId="76564609" w14:textId="66C9AB4C" w:rsidR="0014712F" w:rsidRDefault="0014712F" w:rsidP="00391D99">
      <w:pPr>
        <w:spacing w:after="0"/>
        <w:contextualSpacing/>
        <w:jc w:val="both"/>
        <w:rPr>
          <w:rFonts w:cs="Arial"/>
        </w:rPr>
      </w:pPr>
    </w:p>
    <w:p w14:paraId="0A583D72" w14:textId="38E8C4F6" w:rsidR="00E21788" w:rsidRPr="00E21788" w:rsidRDefault="00E21788" w:rsidP="00391D99">
      <w:pPr>
        <w:spacing w:after="0" w:line="240" w:lineRule="auto"/>
        <w:rPr>
          <w:rFonts w:eastAsia="Times New Roman"/>
        </w:rPr>
      </w:pPr>
      <w:r>
        <w:rPr>
          <w:rFonts w:eastAsia="Times New Roman"/>
          <w:b/>
          <w:bCs/>
        </w:rPr>
        <w:t>1</w:t>
      </w:r>
      <w:r w:rsidRPr="00E21788">
        <w:rPr>
          <w:rFonts w:eastAsia="Times New Roman"/>
          <w:b/>
          <w:bCs/>
        </w:rPr>
        <w:t>. Robotics, Automation &amp; Mechatronic Systems</w:t>
      </w:r>
    </w:p>
    <w:p w14:paraId="7639E1A1" w14:textId="77777777" w:rsidR="00E21788" w:rsidRPr="00E21788" w:rsidRDefault="00E21788" w:rsidP="00391D99">
      <w:pPr>
        <w:spacing w:after="0" w:line="240" w:lineRule="auto"/>
        <w:rPr>
          <w:rFonts w:eastAsia="Times New Roman"/>
        </w:rPr>
      </w:pPr>
      <w:r w:rsidRPr="00E21788">
        <w:rPr>
          <w:rFonts w:eastAsia="Times New Roman"/>
          <w:b/>
          <w:bCs/>
        </w:rPr>
        <w:t>2. Advanced Manufacturing &amp; Digital Design</w:t>
      </w:r>
    </w:p>
    <w:p w14:paraId="64550AB0" w14:textId="47F32425" w:rsidR="00E21788" w:rsidRPr="00E21788" w:rsidRDefault="00E21788" w:rsidP="00391D99">
      <w:pPr>
        <w:spacing w:after="0" w:line="240" w:lineRule="auto"/>
        <w:rPr>
          <w:rFonts w:eastAsia="Times New Roman"/>
        </w:rPr>
      </w:pPr>
      <w:r w:rsidRPr="00E21788">
        <w:rPr>
          <w:rFonts w:eastAsia="Times New Roman"/>
          <w:b/>
          <w:bCs/>
        </w:rPr>
        <w:t>3. Manufacturing, Operations &amp; Maintenance</w:t>
      </w:r>
    </w:p>
    <w:p w14:paraId="546560A8" w14:textId="7C187767" w:rsidR="00E21788" w:rsidRPr="00E21788" w:rsidRDefault="0066734A" w:rsidP="00391D99">
      <w:pPr>
        <w:spacing w:after="0" w:line="240" w:lineRule="auto"/>
        <w:rPr>
          <w:rFonts w:eastAsia="Times New Roman"/>
        </w:rPr>
      </w:pPr>
      <w:r>
        <w:rPr>
          <w:rFonts w:eastAsia="Times New Roman"/>
          <w:b/>
          <w:bCs/>
        </w:rPr>
        <w:t>4</w:t>
      </w:r>
      <w:r w:rsidR="00E21788" w:rsidRPr="00E21788">
        <w:rPr>
          <w:rFonts w:eastAsia="Times New Roman"/>
          <w:b/>
          <w:bCs/>
        </w:rPr>
        <w:t>. Cybersecurity &amp; Digital Resilience</w:t>
      </w:r>
    </w:p>
    <w:p w14:paraId="5039EE96" w14:textId="71B92D79" w:rsidR="00E21788" w:rsidRPr="00E21788" w:rsidRDefault="0066734A" w:rsidP="00391D99">
      <w:pPr>
        <w:spacing w:after="0" w:line="240" w:lineRule="auto"/>
        <w:rPr>
          <w:rFonts w:eastAsia="Times New Roman"/>
        </w:rPr>
      </w:pPr>
      <w:r>
        <w:rPr>
          <w:rFonts w:eastAsia="Times New Roman"/>
          <w:b/>
          <w:bCs/>
        </w:rPr>
        <w:t>5</w:t>
      </w:r>
      <w:r w:rsidR="00E21788" w:rsidRPr="00E21788">
        <w:rPr>
          <w:rFonts w:eastAsia="Times New Roman"/>
          <w:b/>
          <w:bCs/>
        </w:rPr>
        <w:t>. Construction &amp; Engineering Technologies</w:t>
      </w:r>
    </w:p>
    <w:p w14:paraId="0C730FB5" w14:textId="270BD13A" w:rsidR="00E21788" w:rsidRDefault="0066734A" w:rsidP="00391D99">
      <w:pPr>
        <w:spacing w:after="0" w:line="240" w:lineRule="auto"/>
        <w:rPr>
          <w:rFonts w:eastAsia="Times New Roman"/>
          <w:b/>
          <w:bCs/>
        </w:rPr>
      </w:pPr>
      <w:r>
        <w:rPr>
          <w:rFonts w:eastAsia="Times New Roman"/>
          <w:b/>
          <w:bCs/>
        </w:rPr>
        <w:t>6</w:t>
      </w:r>
      <w:r w:rsidR="00E21788" w:rsidRPr="00E21788">
        <w:rPr>
          <w:rFonts w:eastAsia="Times New Roman"/>
          <w:b/>
          <w:bCs/>
        </w:rPr>
        <w:t>. Technical &amp; Professional Skills</w:t>
      </w:r>
    </w:p>
    <w:p w14:paraId="20BE6230" w14:textId="77777777" w:rsidR="00E21788" w:rsidRPr="00E21788" w:rsidRDefault="00E21788" w:rsidP="00391D99">
      <w:pPr>
        <w:spacing w:after="0" w:line="240" w:lineRule="auto"/>
        <w:rPr>
          <w:rFonts w:eastAsia="Times New Roman"/>
        </w:rPr>
      </w:pPr>
    </w:p>
    <w:p w14:paraId="24D97DA3" w14:textId="4766E053" w:rsidR="00E33E92" w:rsidRDefault="0007695C" w:rsidP="00391D99">
      <w:pPr>
        <w:spacing w:after="0" w:line="240" w:lineRule="auto"/>
      </w:pPr>
      <w:r w:rsidRPr="0069501A">
        <w:t>Please be aware that this list is generated for the purpose of the competition and does not guarantee that all the training course services will be required</w:t>
      </w:r>
      <w:r w:rsidR="008706BA">
        <w:t>.</w:t>
      </w:r>
    </w:p>
    <w:p w14:paraId="17711282" w14:textId="77777777" w:rsidR="00391D99" w:rsidRPr="00E33E92" w:rsidRDefault="00391D99" w:rsidP="00391D99">
      <w:pPr>
        <w:spacing w:after="0" w:line="240" w:lineRule="auto"/>
        <w:rPr>
          <w:rFonts w:eastAsia="Times New Roman"/>
        </w:rPr>
      </w:pPr>
    </w:p>
    <w:p w14:paraId="65173098" w14:textId="5103AE8C" w:rsidR="00154A5F" w:rsidRPr="00154A5F" w:rsidRDefault="00154A5F" w:rsidP="00391D99">
      <w:pPr>
        <w:pStyle w:val="Heading2"/>
        <w:spacing w:before="0" w:after="0"/>
      </w:pPr>
      <w:bookmarkStart w:id="17" w:name="_Toc491242328"/>
      <w:bookmarkStart w:id="18" w:name="_Toc222223280"/>
      <w:r w:rsidRPr="00154A5F">
        <w:t xml:space="preserve">Numbers Admitted to the </w:t>
      </w:r>
      <w:bookmarkEnd w:id="17"/>
      <w:r w:rsidR="00517198">
        <w:t>Panel</w:t>
      </w:r>
      <w:bookmarkEnd w:id="18"/>
    </w:p>
    <w:p w14:paraId="45B01541" w14:textId="16F53A2E" w:rsidR="00154A5F" w:rsidRDefault="00517198" w:rsidP="00391D99">
      <w:pPr>
        <w:spacing w:after="0"/>
        <w:jc w:val="both"/>
        <w:rPr>
          <w:rFonts w:cs="Arial"/>
        </w:rPr>
      </w:pPr>
      <w:r>
        <w:rPr>
          <w:rFonts w:cs="Arial"/>
        </w:rPr>
        <w:t>There will be no maximum limit to the numbers of Applicants that can be admitted to the Lots of the panel.</w:t>
      </w:r>
    </w:p>
    <w:p w14:paraId="1808F2DD" w14:textId="77777777" w:rsidR="00391D99" w:rsidRPr="00154A5F" w:rsidRDefault="00391D99" w:rsidP="00391D99">
      <w:pPr>
        <w:spacing w:after="0"/>
        <w:jc w:val="both"/>
        <w:rPr>
          <w:rFonts w:cs="Arial"/>
        </w:rPr>
      </w:pPr>
    </w:p>
    <w:p w14:paraId="0F2C36E2" w14:textId="0BC5F630" w:rsidR="00154A5F" w:rsidRPr="00154A5F" w:rsidRDefault="00154A5F" w:rsidP="00391D99">
      <w:pPr>
        <w:pStyle w:val="Heading2"/>
        <w:spacing w:before="0" w:after="0"/>
        <w:jc w:val="both"/>
      </w:pPr>
      <w:bookmarkStart w:id="19" w:name="_Toc491242329"/>
      <w:bookmarkStart w:id="20" w:name="_Toc222223281"/>
      <w:r w:rsidRPr="00154A5F">
        <w:t xml:space="preserve">Duration of the </w:t>
      </w:r>
      <w:bookmarkEnd w:id="19"/>
      <w:r w:rsidR="00517198">
        <w:t>Panel</w:t>
      </w:r>
      <w:bookmarkEnd w:id="20"/>
    </w:p>
    <w:p w14:paraId="4941FDA3" w14:textId="19875178" w:rsidR="00517198" w:rsidRPr="00517198" w:rsidRDefault="00517198" w:rsidP="00391D99">
      <w:pPr>
        <w:spacing w:after="0"/>
        <w:jc w:val="both"/>
        <w:rPr>
          <w:rFonts w:eastAsia="Times New Roman" w:cs="Arial"/>
        </w:rPr>
      </w:pPr>
      <w:bookmarkStart w:id="21" w:name="_Toc491242330"/>
      <w:r w:rsidRPr="00517198">
        <w:rPr>
          <w:rFonts w:eastAsia="Times New Roman" w:cs="Arial"/>
        </w:rPr>
        <w:t xml:space="preserve">The panel will be established for the period of three (3) years, subject to satisfactory review of performance by </w:t>
      </w:r>
      <w:r w:rsidR="000E1A8D">
        <w:rPr>
          <w:rFonts w:eastAsia="Times New Roman" w:cs="Arial"/>
        </w:rPr>
        <w:t>LMETB</w:t>
      </w:r>
      <w:r w:rsidRPr="00517198">
        <w:rPr>
          <w:rFonts w:eastAsia="Times New Roman" w:cs="Arial"/>
        </w:rPr>
        <w:t>.</w:t>
      </w:r>
    </w:p>
    <w:p w14:paraId="03AC3F0B" w14:textId="77777777" w:rsidR="00517198" w:rsidRPr="00517198" w:rsidRDefault="00517198" w:rsidP="00391D99">
      <w:pPr>
        <w:spacing w:after="0"/>
        <w:jc w:val="both"/>
        <w:rPr>
          <w:rFonts w:eastAsia="Times New Roman" w:cs="Arial"/>
        </w:rPr>
      </w:pPr>
    </w:p>
    <w:p w14:paraId="01FB40E6" w14:textId="77777777" w:rsidR="00517198" w:rsidRPr="00517198" w:rsidRDefault="00517198" w:rsidP="00391D99">
      <w:pPr>
        <w:spacing w:after="0"/>
        <w:jc w:val="both"/>
        <w:rPr>
          <w:rFonts w:eastAsia="Times New Roman" w:cs="Arial"/>
        </w:rPr>
      </w:pPr>
      <w:r w:rsidRPr="00517198">
        <w:rPr>
          <w:rFonts w:eastAsia="Times New Roman" w:cs="Arial"/>
        </w:rPr>
        <w:t xml:space="preserve">The initial panel application process will take place via </w:t>
      </w:r>
      <w:hyperlink r:id="rId21" w:history="1">
        <w:r w:rsidRPr="00517198">
          <w:rPr>
            <w:rStyle w:val="Hyperlink"/>
            <w:rFonts w:eastAsia="Times New Roman" w:cs="Arial"/>
          </w:rPr>
          <w:t>www.etenders.gov.ie</w:t>
        </w:r>
      </w:hyperlink>
      <w:r w:rsidRPr="00517198">
        <w:rPr>
          <w:rFonts w:eastAsia="Times New Roman" w:cs="Arial"/>
        </w:rPr>
        <w:t xml:space="preserve">. </w:t>
      </w:r>
    </w:p>
    <w:p w14:paraId="1EF55800" w14:textId="77777777" w:rsidR="00517198" w:rsidRPr="00517198" w:rsidRDefault="00517198" w:rsidP="00391D99">
      <w:pPr>
        <w:spacing w:after="0"/>
        <w:jc w:val="both"/>
        <w:rPr>
          <w:rFonts w:eastAsia="Times New Roman" w:cs="Arial"/>
        </w:rPr>
      </w:pPr>
    </w:p>
    <w:p w14:paraId="4D21A5D1" w14:textId="1F8FF431" w:rsidR="00517198" w:rsidRDefault="009E40A0" w:rsidP="00391D99">
      <w:pPr>
        <w:pStyle w:val="NoSpacing"/>
        <w:spacing w:line="276" w:lineRule="auto"/>
        <w:jc w:val="both"/>
        <w:rPr>
          <w:rFonts w:ascii="Arial" w:hAnsi="Arial" w:cs="Arial"/>
        </w:rPr>
      </w:pPr>
      <w:r>
        <w:rPr>
          <w:rFonts w:ascii="Arial" w:hAnsi="Arial" w:cs="Arial"/>
          <w:sz w:val="24"/>
          <w:szCs w:val="24"/>
        </w:rPr>
        <w:t>LMETB</w:t>
      </w:r>
      <w:r w:rsidR="00517198" w:rsidRPr="00517198">
        <w:rPr>
          <w:rFonts w:ascii="Arial" w:hAnsi="Arial" w:cs="Arial"/>
          <w:sz w:val="24"/>
          <w:szCs w:val="24"/>
        </w:rPr>
        <w:t xml:space="preserve"> </w:t>
      </w:r>
      <w:r w:rsidR="00517198" w:rsidRPr="00517198">
        <w:rPr>
          <w:rFonts w:ascii="Arial" w:hAnsi="Arial" w:cs="Arial"/>
        </w:rPr>
        <w:t xml:space="preserve">will advertise this panel competition on an annual basis via </w:t>
      </w:r>
      <w:r w:rsidR="00B00265" w:rsidRPr="00517198">
        <w:rPr>
          <w:rFonts w:ascii="Arial" w:hAnsi="Arial" w:cs="Arial"/>
        </w:rPr>
        <w:t>eTenders</w:t>
      </w:r>
      <w:r w:rsidR="00517198" w:rsidRPr="00517198">
        <w:rPr>
          <w:rFonts w:ascii="Arial" w:hAnsi="Arial" w:cs="Arial"/>
        </w:rPr>
        <w:t xml:space="preserve"> (subject to satisfactory performance, business needs, budget constraints and funding, all at the absolute discretion of </w:t>
      </w:r>
      <w:r w:rsidR="00D70D9F">
        <w:rPr>
          <w:rFonts w:ascii="Arial" w:hAnsi="Arial" w:cs="Arial"/>
        </w:rPr>
        <w:t>LMETB</w:t>
      </w:r>
      <w:r w:rsidR="004550AD">
        <w:rPr>
          <w:rFonts w:ascii="Arial" w:hAnsi="Arial" w:cs="Arial"/>
        </w:rPr>
        <w:t>)</w:t>
      </w:r>
      <w:r w:rsidR="00D70D9F">
        <w:rPr>
          <w:rFonts w:ascii="Arial" w:hAnsi="Arial" w:cs="Arial"/>
        </w:rPr>
        <w:t>.</w:t>
      </w:r>
    </w:p>
    <w:p w14:paraId="6205AC3D" w14:textId="77777777" w:rsidR="00391D99" w:rsidRDefault="00391D99" w:rsidP="00391D99">
      <w:pPr>
        <w:pStyle w:val="NoSpacing"/>
        <w:spacing w:line="276" w:lineRule="auto"/>
        <w:jc w:val="both"/>
        <w:rPr>
          <w:rFonts w:ascii="Arial" w:hAnsi="Arial" w:cs="Arial"/>
        </w:rPr>
      </w:pPr>
    </w:p>
    <w:p w14:paraId="139A0B21" w14:textId="15ABCBD8" w:rsidR="004550AD" w:rsidRDefault="004550AD" w:rsidP="00391D99">
      <w:pPr>
        <w:spacing w:after="0"/>
        <w:jc w:val="both"/>
        <w:rPr>
          <w:rFonts w:cs="Arial"/>
          <w:iCs/>
          <w:lang w:val="en-US"/>
        </w:rPr>
      </w:pPr>
      <w:r w:rsidRPr="00320A72">
        <w:rPr>
          <w:rFonts w:cs="Arial"/>
          <w:iCs/>
          <w:lang w:val="en-US"/>
        </w:rPr>
        <w:t>For the avoidance of doubt, the Contracting Authority confirms that the period of any contracts awarded under the panel may extend beyond the date of expiry of the panel.</w:t>
      </w:r>
    </w:p>
    <w:p w14:paraId="530E70C6" w14:textId="77777777" w:rsidR="00391D99" w:rsidRDefault="00391D99" w:rsidP="00391D99">
      <w:pPr>
        <w:spacing w:after="0"/>
        <w:jc w:val="both"/>
        <w:rPr>
          <w:rFonts w:cs="Arial"/>
          <w:iCs/>
          <w:lang w:val="en-US"/>
        </w:rPr>
      </w:pPr>
    </w:p>
    <w:p w14:paraId="7F84A28A" w14:textId="77BCE03B" w:rsidR="00A44006" w:rsidRPr="00A44006" w:rsidRDefault="003C65A3" w:rsidP="00391D99">
      <w:pPr>
        <w:spacing w:after="0"/>
        <w:jc w:val="both"/>
        <w:rPr>
          <w:rFonts w:cs="Arial"/>
        </w:rPr>
      </w:pPr>
      <w:r w:rsidRPr="00E11283">
        <w:rPr>
          <w:rFonts w:cs="Arial"/>
        </w:rPr>
        <w:t>Where</w:t>
      </w:r>
      <w:r w:rsidR="00DE2E3B" w:rsidRPr="00E11283">
        <w:rPr>
          <w:rFonts w:cs="Arial"/>
        </w:rPr>
        <w:t xml:space="preserve"> current</w:t>
      </w:r>
      <w:r w:rsidR="00A44006" w:rsidRPr="00E11283">
        <w:rPr>
          <w:rFonts w:cs="Arial"/>
        </w:rPr>
        <w:t xml:space="preserve"> </w:t>
      </w:r>
      <w:r w:rsidR="00A42B27" w:rsidRPr="00E11283">
        <w:rPr>
          <w:rFonts w:cs="Arial"/>
        </w:rPr>
        <w:t>arrangements</w:t>
      </w:r>
      <w:r w:rsidR="00A44006" w:rsidRPr="00E11283">
        <w:rPr>
          <w:rFonts w:cs="Arial"/>
        </w:rPr>
        <w:t xml:space="preserve"> exist, th</w:t>
      </w:r>
      <w:r w:rsidR="00DE2E3B" w:rsidRPr="00E11283">
        <w:rPr>
          <w:rFonts w:cs="Arial"/>
        </w:rPr>
        <w:t>ese</w:t>
      </w:r>
      <w:r w:rsidR="00A44006" w:rsidRPr="00E11283">
        <w:rPr>
          <w:rFonts w:cs="Arial"/>
        </w:rPr>
        <w:t xml:space="preserve"> will continue until</w:t>
      </w:r>
      <w:r w:rsidR="00A42B27" w:rsidRPr="00E11283">
        <w:rPr>
          <w:rFonts w:cs="Arial"/>
        </w:rPr>
        <w:t xml:space="preserve"> the</w:t>
      </w:r>
      <w:r w:rsidR="00A44006" w:rsidRPr="00E11283">
        <w:rPr>
          <w:rFonts w:cs="Arial"/>
        </w:rPr>
        <w:t xml:space="preserve"> expiry</w:t>
      </w:r>
      <w:r w:rsidR="00A42B27" w:rsidRPr="00E11283">
        <w:rPr>
          <w:rFonts w:cs="Arial"/>
        </w:rPr>
        <w:t xml:space="preserve"> date</w:t>
      </w:r>
      <w:r w:rsidR="00DE2E3B" w:rsidRPr="00E11283">
        <w:rPr>
          <w:rFonts w:cs="Arial"/>
        </w:rPr>
        <w:t>.  Following expiry</w:t>
      </w:r>
      <w:r w:rsidR="00A44006" w:rsidRPr="00E11283">
        <w:rPr>
          <w:rFonts w:cs="Arial"/>
        </w:rPr>
        <w:t xml:space="preserve"> all further appointments of services providers for the provision of courses </w:t>
      </w:r>
      <w:r w:rsidR="00DE2E3B" w:rsidRPr="00E11283">
        <w:rPr>
          <w:rFonts w:cs="Arial"/>
        </w:rPr>
        <w:t xml:space="preserve">to </w:t>
      </w:r>
      <w:r w:rsidR="00A44006" w:rsidRPr="00E11283">
        <w:rPr>
          <w:rFonts w:cs="Arial"/>
        </w:rPr>
        <w:t xml:space="preserve">the Contracting Authority will </w:t>
      </w:r>
      <w:r w:rsidR="00E11283" w:rsidRPr="00E11283">
        <w:rPr>
          <w:rFonts w:cs="Arial"/>
        </w:rPr>
        <w:t xml:space="preserve">be through this panel and the Contracting Authority will </w:t>
      </w:r>
      <w:r w:rsidR="00A44006" w:rsidRPr="00E11283">
        <w:rPr>
          <w:rFonts w:cs="Arial"/>
        </w:rPr>
        <w:t xml:space="preserve">draw down from this panel for the applicable </w:t>
      </w:r>
      <w:r w:rsidR="00E11283">
        <w:rPr>
          <w:rFonts w:cs="Arial"/>
        </w:rPr>
        <w:t>course</w:t>
      </w:r>
      <w:r w:rsidR="00A44006" w:rsidRPr="00E11283">
        <w:rPr>
          <w:rFonts w:cs="Arial"/>
        </w:rPr>
        <w:t>.</w:t>
      </w:r>
    </w:p>
    <w:p w14:paraId="15FA6C3B" w14:textId="77777777" w:rsidR="00A44006" w:rsidRPr="00517198" w:rsidRDefault="00A44006" w:rsidP="00391D99">
      <w:pPr>
        <w:spacing w:after="0"/>
        <w:jc w:val="both"/>
        <w:rPr>
          <w:rFonts w:cs="Arial"/>
        </w:rPr>
      </w:pPr>
    </w:p>
    <w:p w14:paraId="607E619B" w14:textId="12AAF42B" w:rsidR="00154A5F" w:rsidRPr="00154A5F" w:rsidRDefault="00154A5F" w:rsidP="00391D99">
      <w:pPr>
        <w:pStyle w:val="Heading2"/>
        <w:spacing w:before="0" w:after="0"/>
      </w:pPr>
      <w:bookmarkStart w:id="22" w:name="_Toc222223282"/>
      <w:r w:rsidRPr="00154A5F">
        <w:lastRenderedPageBreak/>
        <w:t xml:space="preserve">Estimated Value of the </w:t>
      </w:r>
      <w:bookmarkEnd w:id="21"/>
      <w:r w:rsidR="00517198">
        <w:t>Panel</w:t>
      </w:r>
      <w:bookmarkEnd w:id="22"/>
    </w:p>
    <w:p w14:paraId="1027D32F" w14:textId="1AFE62E1" w:rsidR="00EC6060" w:rsidRDefault="00517198" w:rsidP="00391D99">
      <w:pPr>
        <w:spacing w:after="0"/>
      </w:pPr>
      <w:r w:rsidRPr="00517198">
        <w:rPr>
          <w:rFonts w:eastAsia="Times New Roman" w:cs="Arial"/>
          <w:szCs w:val="24"/>
        </w:rPr>
        <w:t>The level of expenditure cannot be guaranteed in the year</w:t>
      </w:r>
      <w:r w:rsidR="00487B74">
        <w:rPr>
          <w:rFonts w:eastAsia="Times New Roman" w:cs="Arial"/>
          <w:szCs w:val="24"/>
        </w:rPr>
        <w:t xml:space="preserve"> as it is subject to funding</w:t>
      </w:r>
      <w:r w:rsidRPr="00517198">
        <w:rPr>
          <w:rFonts w:eastAsia="Times New Roman" w:cs="Arial"/>
          <w:szCs w:val="24"/>
        </w:rPr>
        <w:t xml:space="preserve">. </w:t>
      </w:r>
      <w:r w:rsidR="00EC6060">
        <w:rPr>
          <w:rFonts w:eastAsia="Times New Roman" w:cs="Arial"/>
          <w:szCs w:val="24"/>
        </w:rPr>
        <w:t xml:space="preserve">       </w:t>
      </w:r>
      <w:r w:rsidR="00EC6060" w:rsidRPr="0069501A">
        <w:t xml:space="preserve">The anticipated range will be from </w:t>
      </w:r>
      <w:r w:rsidR="00EC6060" w:rsidRPr="002A4A5E">
        <w:t>€</w:t>
      </w:r>
      <w:r w:rsidR="00EC6060" w:rsidRPr="00F436B1">
        <w:t>10,000 to €</w:t>
      </w:r>
      <w:r w:rsidR="00525005" w:rsidRPr="00F436B1">
        <w:t>250</w:t>
      </w:r>
      <w:r w:rsidR="00EC6060" w:rsidRPr="00F436B1">
        <w:t>,000 per annum.</w:t>
      </w:r>
      <w:r w:rsidR="00EC6060" w:rsidRPr="0069501A">
        <w:t>  However, the estimated total value of any services pursuant to the panel will be no greater than €750,000 (excluding VAT) over the duration of this panel.</w:t>
      </w:r>
    </w:p>
    <w:p w14:paraId="59E6A78D" w14:textId="77777777" w:rsidR="00391D99" w:rsidRPr="00EC6060" w:rsidRDefault="00391D99" w:rsidP="00391D99">
      <w:pPr>
        <w:spacing w:after="0"/>
        <w:rPr>
          <w:rFonts w:eastAsia="Times New Roman" w:cs="Arial"/>
          <w:szCs w:val="24"/>
        </w:rPr>
      </w:pPr>
    </w:p>
    <w:p w14:paraId="696FBB7D" w14:textId="2C241FD1" w:rsidR="00132077" w:rsidRDefault="00517198" w:rsidP="00391D99">
      <w:pPr>
        <w:spacing w:after="0"/>
        <w:jc w:val="both"/>
        <w:rPr>
          <w:rFonts w:cs="Arial"/>
          <w:iCs/>
          <w:lang w:val="en-US"/>
        </w:rPr>
      </w:pPr>
      <w:r w:rsidRPr="00517198">
        <w:rPr>
          <w:rFonts w:eastAsia="Times New Roman" w:cs="Arial"/>
          <w:szCs w:val="24"/>
        </w:rPr>
        <w:t>It is emphasised, however, that this figure is provided strictly for indicative purposes only as there is no guaranteed expenditure under this panel</w:t>
      </w:r>
      <w:r w:rsidR="00154A5F" w:rsidRPr="00517198">
        <w:rPr>
          <w:rFonts w:cs="Arial"/>
          <w:color w:val="000000"/>
        </w:rPr>
        <w:t>.</w:t>
      </w:r>
      <w:r w:rsidR="00132077">
        <w:rPr>
          <w:rFonts w:cs="Arial"/>
          <w:color w:val="000000"/>
        </w:rPr>
        <w:t xml:space="preserve">  </w:t>
      </w:r>
      <w:r w:rsidR="00132077" w:rsidRPr="00320A72">
        <w:rPr>
          <w:rFonts w:cs="Arial"/>
          <w:iCs/>
          <w:lang w:val="en-US"/>
        </w:rPr>
        <w:t xml:space="preserve">Please note that while the Panel </w:t>
      </w:r>
      <w:r w:rsidR="00010DE7" w:rsidRPr="00320A72">
        <w:rPr>
          <w:rFonts w:cs="Arial"/>
          <w:iCs/>
          <w:lang w:val="en-US"/>
        </w:rPr>
        <w:t>operates</w:t>
      </w:r>
      <w:r w:rsidR="00132077" w:rsidRPr="00320A72">
        <w:rPr>
          <w:rFonts w:cs="Arial"/>
          <w:iCs/>
          <w:lang w:val="en-US"/>
        </w:rPr>
        <w:t xml:space="preserve"> for a maximum period of </w:t>
      </w:r>
      <w:r w:rsidR="00132077">
        <w:rPr>
          <w:rFonts w:cs="Arial"/>
          <w:iCs/>
          <w:lang w:val="en-US"/>
        </w:rPr>
        <w:t>three</w:t>
      </w:r>
      <w:r w:rsidR="00132077" w:rsidRPr="00320A72">
        <w:rPr>
          <w:rFonts w:cs="Arial"/>
          <w:iCs/>
          <w:lang w:val="en-US"/>
        </w:rPr>
        <w:t xml:space="preserve"> (</w:t>
      </w:r>
      <w:r w:rsidR="00132077">
        <w:rPr>
          <w:rFonts w:cs="Arial"/>
          <w:iCs/>
          <w:lang w:val="en-US"/>
        </w:rPr>
        <w:t>3</w:t>
      </w:r>
      <w:r w:rsidR="00132077" w:rsidRPr="00320A72">
        <w:rPr>
          <w:rFonts w:cs="Arial"/>
          <w:iCs/>
          <w:lang w:val="en-US"/>
        </w:rPr>
        <w:t>) years, it will be advertised annually</w:t>
      </w:r>
      <w:r w:rsidR="00C3218C" w:rsidRPr="00320A72">
        <w:rPr>
          <w:rFonts w:cs="Arial"/>
          <w:iCs/>
          <w:lang w:val="en-US"/>
        </w:rPr>
        <w:t>.</w:t>
      </w:r>
    </w:p>
    <w:p w14:paraId="7D15A290" w14:textId="77777777" w:rsidR="00391D99" w:rsidRPr="00320A72" w:rsidRDefault="00391D99" w:rsidP="00391D99">
      <w:pPr>
        <w:spacing w:after="0"/>
        <w:jc w:val="both"/>
        <w:rPr>
          <w:rFonts w:cs="Arial"/>
          <w:iCs/>
          <w:lang w:val="en-US"/>
        </w:rPr>
      </w:pPr>
    </w:p>
    <w:p w14:paraId="4535EB5C" w14:textId="2CA838A8" w:rsidR="00154A5F" w:rsidRDefault="00154A5F" w:rsidP="00391D99">
      <w:pPr>
        <w:pStyle w:val="Heading2"/>
        <w:spacing w:before="0" w:after="0"/>
      </w:pPr>
      <w:bookmarkStart w:id="23" w:name="_Toc491242331"/>
      <w:bookmarkStart w:id="24" w:name="_Toc222223283"/>
      <w:r w:rsidRPr="00154A5F">
        <w:t xml:space="preserve">Awarding Contracts under the </w:t>
      </w:r>
      <w:bookmarkEnd w:id="23"/>
      <w:r w:rsidR="00517198">
        <w:t>Panel</w:t>
      </w:r>
      <w:bookmarkEnd w:id="24"/>
    </w:p>
    <w:p w14:paraId="0871B5C3" w14:textId="00E552BF" w:rsidR="002801C0" w:rsidRDefault="002801C0" w:rsidP="00391D99">
      <w:pPr>
        <w:spacing w:after="0"/>
        <w:jc w:val="both"/>
        <w:rPr>
          <w:rFonts w:cs="Arial"/>
          <w:iCs/>
          <w:lang w:val="en-US"/>
        </w:rPr>
      </w:pPr>
      <w:r w:rsidRPr="00320A72">
        <w:rPr>
          <w:rFonts w:cs="Arial"/>
          <w:iCs/>
          <w:lang w:val="en-US"/>
        </w:rPr>
        <w:t>In the case of this multi-party panel</w:t>
      </w:r>
      <w:r w:rsidR="00053207">
        <w:rPr>
          <w:rFonts w:cs="Arial"/>
          <w:iCs/>
          <w:lang w:val="en-US"/>
        </w:rPr>
        <w:t>,</w:t>
      </w:r>
      <w:r w:rsidRPr="00320A72">
        <w:rPr>
          <w:rFonts w:cs="Arial"/>
          <w:iCs/>
          <w:lang w:val="en-US"/>
        </w:rPr>
        <w:t xml:space="preserve"> contracts will be awarded as follows:</w:t>
      </w:r>
    </w:p>
    <w:p w14:paraId="25279C47" w14:textId="77777777" w:rsidR="00391D99" w:rsidRPr="00320A72" w:rsidRDefault="00391D99" w:rsidP="00391D99">
      <w:pPr>
        <w:spacing w:after="0"/>
        <w:jc w:val="both"/>
        <w:rPr>
          <w:rFonts w:cs="Arial"/>
          <w:iCs/>
          <w:lang w:val="en-US"/>
        </w:rPr>
      </w:pPr>
    </w:p>
    <w:p w14:paraId="15E04D4E" w14:textId="78A4173D" w:rsidR="00391D99" w:rsidRDefault="002801C0" w:rsidP="00391D99">
      <w:pPr>
        <w:spacing w:after="0"/>
        <w:jc w:val="both"/>
        <w:rPr>
          <w:rFonts w:cs="Arial"/>
          <w:iCs/>
          <w:lang w:val="en-US"/>
        </w:rPr>
      </w:pPr>
      <w:r>
        <w:rPr>
          <w:rFonts w:cs="Arial"/>
          <w:iCs/>
          <w:lang w:val="en-US"/>
        </w:rPr>
        <w:t xml:space="preserve">The Contracting Authority </w:t>
      </w:r>
      <w:r w:rsidR="00AE4919" w:rsidRPr="00320A72">
        <w:rPr>
          <w:rFonts w:cs="Arial"/>
          <w:iCs/>
          <w:lang w:val="en-US"/>
        </w:rPr>
        <w:t xml:space="preserve">will </w:t>
      </w:r>
      <w:r w:rsidR="00D37909">
        <w:rPr>
          <w:rFonts w:cs="Arial"/>
          <w:iCs/>
          <w:lang w:val="en-US"/>
        </w:rPr>
        <w:t xml:space="preserve">consult with the </w:t>
      </w:r>
      <w:r w:rsidR="00120DC4">
        <w:rPr>
          <w:rFonts w:cs="Arial"/>
          <w:iCs/>
          <w:lang w:val="en-US"/>
        </w:rPr>
        <w:t>members</w:t>
      </w:r>
      <w:r w:rsidR="00D37909">
        <w:rPr>
          <w:rFonts w:cs="Arial"/>
          <w:iCs/>
          <w:lang w:val="en-US"/>
        </w:rPr>
        <w:t xml:space="preserve"> of the panel and pick the most appropriate member on the basis of the following </w:t>
      </w:r>
      <w:r w:rsidR="00BE008D">
        <w:rPr>
          <w:rFonts w:cs="Arial"/>
          <w:iCs/>
          <w:lang w:val="en-US"/>
        </w:rPr>
        <w:t>criteria</w:t>
      </w:r>
      <w:r w:rsidR="00AE4919" w:rsidRPr="00320A72">
        <w:rPr>
          <w:rFonts w:cs="Arial"/>
          <w:iCs/>
          <w:lang w:val="en-US"/>
        </w:rPr>
        <w:t>:</w:t>
      </w:r>
    </w:p>
    <w:p w14:paraId="44236609" w14:textId="3164DF20" w:rsidR="00AE4919" w:rsidRDefault="00AE4919" w:rsidP="00391D99">
      <w:pPr>
        <w:pStyle w:val="ListParagraph"/>
        <w:numPr>
          <w:ilvl w:val="0"/>
          <w:numId w:val="7"/>
        </w:numPr>
        <w:spacing w:after="0" w:line="240" w:lineRule="auto"/>
        <w:jc w:val="both"/>
        <w:rPr>
          <w:rFonts w:cs="Arial"/>
          <w:b/>
        </w:rPr>
      </w:pPr>
      <w:r>
        <w:rPr>
          <w:rFonts w:cs="Arial"/>
          <w:b/>
        </w:rPr>
        <w:t xml:space="preserve">Ability of company to design, develop and deliver the </w:t>
      </w:r>
      <w:r w:rsidR="00B00265">
        <w:rPr>
          <w:rFonts w:cs="Arial"/>
          <w:b/>
        </w:rPr>
        <w:t>training</w:t>
      </w:r>
      <w:r w:rsidR="00053207">
        <w:rPr>
          <w:rFonts w:cs="Arial"/>
          <w:b/>
        </w:rPr>
        <w:t xml:space="preserve"> to an appropriate standard that meets AMTCE’s mission</w:t>
      </w:r>
      <w:r w:rsidR="00B00265">
        <w:rPr>
          <w:rFonts w:cs="Arial"/>
          <w:b/>
        </w:rPr>
        <w:t>.</w:t>
      </w:r>
    </w:p>
    <w:p w14:paraId="1B431C5B" w14:textId="77777777" w:rsidR="00E21C77" w:rsidRPr="00370D62" w:rsidRDefault="00E21C77" w:rsidP="00370D62">
      <w:pPr>
        <w:spacing w:after="0" w:line="240" w:lineRule="auto"/>
        <w:jc w:val="both"/>
        <w:rPr>
          <w:rFonts w:cs="Arial"/>
          <w:b/>
        </w:rPr>
      </w:pPr>
    </w:p>
    <w:p w14:paraId="33492D02" w14:textId="74A58659" w:rsidR="00AF2B0A" w:rsidRPr="004B0470" w:rsidRDefault="00AE4919" w:rsidP="00391D99">
      <w:pPr>
        <w:pStyle w:val="ListParagraph"/>
        <w:numPr>
          <w:ilvl w:val="0"/>
          <w:numId w:val="7"/>
        </w:numPr>
        <w:spacing w:after="0" w:line="240" w:lineRule="auto"/>
        <w:jc w:val="both"/>
        <w:rPr>
          <w:rFonts w:cs="Arial"/>
          <w:b/>
        </w:rPr>
      </w:pPr>
      <w:r w:rsidRPr="004B0470">
        <w:rPr>
          <w:rFonts w:cs="Arial"/>
          <w:b/>
        </w:rPr>
        <w:t>Ability to produce and make available comprehensive, up to date</w:t>
      </w:r>
      <w:r w:rsidR="00053207">
        <w:rPr>
          <w:rFonts w:cs="Arial"/>
          <w:b/>
        </w:rPr>
        <w:t xml:space="preserve"> and industry relevant</w:t>
      </w:r>
      <w:r w:rsidRPr="004B0470">
        <w:rPr>
          <w:rFonts w:cs="Arial"/>
          <w:b/>
        </w:rPr>
        <w:t xml:space="preserve"> course material, presentations, handouts, folders etc. for </w:t>
      </w:r>
      <w:r w:rsidR="00B00265" w:rsidRPr="004B0470">
        <w:rPr>
          <w:rFonts w:cs="Arial"/>
          <w:b/>
        </w:rPr>
        <w:t>courses.</w:t>
      </w:r>
    </w:p>
    <w:p w14:paraId="2EDEC570" w14:textId="77777777" w:rsidR="00AF2B0A" w:rsidRPr="00370D62" w:rsidRDefault="00AF2B0A" w:rsidP="00370D62">
      <w:pPr>
        <w:spacing w:after="0" w:line="240" w:lineRule="auto"/>
        <w:jc w:val="both"/>
        <w:rPr>
          <w:rFonts w:cs="Arial"/>
          <w:b/>
        </w:rPr>
      </w:pPr>
    </w:p>
    <w:p w14:paraId="2CD26832" w14:textId="62AB3A1C" w:rsidR="00AE4919" w:rsidRDefault="00AE4919" w:rsidP="00391D99">
      <w:pPr>
        <w:pStyle w:val="ListParagraph"/>
        <w:numPr>
          <w:ilvl w:val="0"/>
          <w:numId w:val="7"/>
        </w:numPr>
        <w:spacing w:after="0" w:line="240" w:lineRule="auto"/>
        <w:jc w:val="both"/>
        <w:rPr>
          <w:rFonts w:cs="Arial"/>
          <w:b/>
        </w:rPr>
      </w:pPr>
      <w:r>
        <w:rPr>
          <w:rFonts w:cs="Arial"/>
          <w:b/>
        </w:rPr>
        <w:t xml:space="preserve">Ability to provide as much of the course material as possible online in advance of the Training </w:t>
      </w:r>
      <w:r w:rsidR="00B00265">
        <w:rPr>
          <w:rFonts w:cs="Arial"/>
          <w:b/>
        </w:rPr>
        <w:t>Course</w:t>
      </w:r>
      <w:r w:rsidR="00DA52FC">
        <w:rPr>
          <w:rFonts w:cs="Arial"/>
          <w:b/>
        </w:rPr>
        <w:t xml:space="preserve"> if </w:t>
      </w:r>
      <w:r w:rsidR="00323F71">
        <w:rPr>
          <w:rFonts w:cs="Arial"/>
          <w:b/>
        </w:rPr>
        <w:t>relevant</w:t>
      </w:r>
      <w:r w:rsidR="00B00265">
        <w:rPr>
          <w:rFonts w:cs="Arial"/>
          <w:b/>
        </w:rPr>
        <w:t>.</w:t>
      </w:r>
    </w:p>
    <w:p w14:paraId="25A16D34" w14:textId="77777777" w:rsidR="00370D62" w:rsidRPr="00370D62" w:rsidRDefault="00370D62" w:rsidP="00370D62">
      <w:pPr>
        <w:spacing w:after="0" w:line="240" w:lineRule="auto"/>
        <w:jc w:val="both"/>
        <w:rPr>
          <w:rFonts w:cs="Arial"/>
          <w:b/>
        </w:rPr>
      </w:pPr>
    </w:p>
    <w:p w14:paraId="09A76F82" w14:textId="77777777" w:rsidR="00113F6D" w:rsidRDefault="00AE4919" w:rsidP="00391D99">
      <w:pPr>
        <w:pStyle w:val="NoSpacing"/>
        <w:numPr>
          <w:ilvl w:val="0"/>
          <w:numId w:val="8"/>
        </w:numPr>
        <w:jc w:val="both"/>
        <w:rPr>
          <w:rFonts w:ascii="Arial" w:hAnsi="Arial" w:cs="Arial"/>
          <w:b/>
          <w:bCs/>
        </w:rPr>
      </w:pPr>
      <w:r w:rsidRPr="00042E3C">
        <w:rPr>
          <w:rFonts w:ascii="Arial" w:hAnsi="Arial" w:cs="Arial"/>
          <w:b/>
          <w:bCs/>
        </w:rPr>
        <w:t xml:space="preserve">Demonstrate assessment techniques to ensure the outputs, objectives and content of each course are </w:t>
      </w:r>
      <w:r w:rsidR="00B00265" w:rsidRPr="00042E3C">
        <w:rPr>
          <w:rFonts w:ascii="Arial" w:hAnsi="Arial" w:cs="Arial"/>
          <w:b/>
          <w:bCs/>
        </w:rPr>
        <w:t>met.</w:t>
      </w:r>
    </w:p>
    <w:p w14:paraId="5337C9C7" w14:textId="77777777" w:rsidR="00B67B03" w:rsidRDefault="00B67B03" w:rsidP="00391D99">
      <w:pPr>
        <w:pStyle w:val="NoSpacing"/>
        <w:jc w:val="both"/>
        <w:rPr>
          <w:rFonts w:ascii="Arial" w:hAnsi="Arial" w:cs="Arial"/>
          <w:b/>
          <w:bCs/>
        </w:rPr>
      </w:pPr>
    </w:p>
    <w:p w14:paraId="3EF75170" w14:textId="46140A18" w:rsidR="00F67245" w:rsidRPr="00B67B03" w:rsidRDefault="00B67B03" w:rsidP="00391D99">
      <w:pPr>
        <w:pStyle w:val="NoSpacing"/>
        <w:numPr>
          <w:ilvl w:val="0"/>
          <w:numId w:val="8"/>
        </w:numPr>
        <w:jc w:val="both"/>
        <w:rPr>
          <w:rFonts w:ascii="Arial" w:hAnsi="Arial" w:cs="Arial"/>
          <w:b/>
          <w:bCs/>
        </w:rPr>
      </w:pPr>
      <w:r w:rsidRPr="00B67B03">
        <w:rPr>
          <w:rFonts w:ascii="Arial" w:hAnsi="Arial" w:cs="Arial"/>
          <w:b/>
        </w:rPr>
        <w:t xml:space="preserve">Capacity </w:t>
      </w:r>
      <w:r w:rsidR="00113F6D" w:rsidRPr="00B67B03">
        <w:rPr>
          <w:rFonts w:ascii="Arial" w:hAnsi="Arial" w:cs="Arial"/>
          <w:b/>
        </w:rPr>
        <w:t>to meet Training requirements in person/on-line/blended or other locations</w:t>
      </w:r>
      <w:r>
        <w:rPr>
          <w:rFonts w:ascii="Arial" w:hAnsi="Arial" w:cs="Arial"/>
          <w:b/>
        </w:rPr>
        <w:t>.</w:t>
      </w:r>
    </w:p>
    <w:p w14:paraId="4C12B99C" w14:textId="77777777" w:rsidR="00B67B03" w:rsidRPr="00113F6D" w:rsidRDefault="00B67B03" w:rsidP="00391D99">
      <w:pPr>
        <w:pStyle w:val="NoSpacing"/>
        <w:jc w:val="both"/>
        <w:rPr>
          <w:rFonts w:ascii="Arial" w:hAnsi="Arial" w:cs="Arial"/>
          <w:b/>
          <w:bCs/>
        </w:rPr>
      </w:pPr>
    </w:p>
    <w:p w14:paraId="4D968740" w14:textId="1EEB9772" w:rsidR="00AE4919" w:rsidRDefault="00053207" w:rsidP="00391D99">
      <w:pPr>
        <w:pStyle w:val="ListParagraph"/>
        <w:numPr>
          <w:ilvl w:val="0"/>
          <w:numId w:val="7"/>
        </w:numPr>
        <w:spacing w:after="0" w:line="240" w:lineRule="auto"/>
        <w:jc w:val="both"/>
        <w:rPr>
          <w:rFonts w:cs="Arial"/>
          <w:b/>
        </w:rPr>
      </w:pPr>
      <w:r w:rsidRPr="00F67245">
        <w:rPr>
          <w:b/>
          <w:bCs/>
        </w:rPr>
        <w:t> </w:t>
      </w:r>
      <w:r w:rsidR="00AE4919" w:rsidRPr="00F67245">
        <w:rPr>
          <w:rFonts w:cs="Arial"/>
          <w:b/>
        </w:rPr>
        <w:t xml:space="preserve">Quality, </w:t>
      </w:r>
      <w:r w:rsidR="00C3218C" w:rsidRPr="00F67245">
        <w:rPr>
          <w:rFonts w:cs="Arial"/>
          <w:b/>
        </w:rPr>
        <w:t>experience,</w:t>
      </w:r>
      <w:r w:rsidR="00AE4919" w:rsidRPr="00F67245">
        <w:rPr>
          <w:rFonts w:cs="Arial"/>
          <w:b/>
        </w:rPr>
        <w:t xml:space="preserve"> and expertise of the trainers proposed.</w:t>
      </w:r>
    </w:p>
    <w:p w14:paraId="4A34FCD1" w14:textId="77777777" w:rsidR="008B37EC" w:rsidRPr="008B37EC" w:rsidRDefault="008B37EC" w:rsidP="00391D99">
      <w:pPr>
        <w:spacing w:after="0" w:line="240" w:lineRule="auto"/>
        <w:jc w:val="both"/>
        <w:rPr>
          <w:rFonts w:cs="Arial"/>
          <w:b/>
        </w:rPr>
      </w:pPr>
    </w:p>
    <w:p w14:paraId="2A08BDB1" w14:textId="38CCFC32" w:rsidR="008B37EC" w:rsidRDefault="008B37EC" w:rsidP="00391D99">
      <w:pPr>
        <w:pStyle w:val="ListParagraph"/>
        <w:numPr>
          <w:ilvl w:val="0"/>
          <w:numId w:val="7"/>
        </w:numPr>
        <w:spacing w:after="0" w:line="240" w:lineRule="auto"/>
        <w:jc w:val="both"/>
        <w:rPr>
          <w:rFonts w:cs="Arial"/>
          <w:b/>
        </w:rPr>
      </w:pPr>
      <w:r w:rsidRPr="008B37EC">
        <w:rPr>
          <w:rFonts w:cs="Arial"/>
          <w:b/>
        </w:rPr>
        <w:t xml:space="preserve">Compliant with Skills to Advance National Framework Policy </w:t>
      </w:r>
      <w:hyperlink r:id="rId22" w:history="1">
        <w:r w:rsidRPr="00F57E6C">
          <w:rPr>
            <w:rStyle w:val="Hyperlink"/>
            <w:rFonts w:cs="Arial"/>
            <w:b/>
          </w:rPr>
          <w:t>https://www.solas.ie/programmes/skills-to-advance/</w:t>
        </w:r>
      </w:hyperlink>
      <w:r>
        <w:rPr>
          <w:rFonts w:cs="Arial"/>
          <w:b/>
        </w:rPr>
        <w:t xml:space="preserve"> </w:t>
      </w:r>
    </w:p>
    <w:p w14:paraId="75687120" w14:textId="77777777" w:rsidR="004973E3" w:rsidRPr="00391D99" w:rsidRDefault="004973E3" w:rsidP="00391D99">
      <w:pPr>
        <w:spacing w:after="0" w:line="240" w:lineRule="auto"/>
        <w:jc w:val="both"/>
        <w:rPr>
          <w:rFonts w:cs="Arial"/>
          <w:b/>
          <w:highlight w:val="yellow"/>
        </w:rPr>
      </w:pPr>
    </w:p>
    <w:p w14:paraId="4F996F7E" w14:textId="77777777" w:rsidR="00953AA9" w:rsidRDefault="00953AA9" w:rsidP="00391D99">
      <w:pPr>
        <w:spacing w:after="0"/>
        <w:jc w:val="both"/>
        <w:rPr>
          <w:rFonts w:cs="Arial"/>
        </w:rPr>
      </w:pPr>
      <w:r w:rsidRPr="00953AA9">
        <w:rPr>
          <w:rFonts w:cs="Arial"/>
        </w:rPr>
        <w:t>As and when the AMTCE decides to source services through this panel it will issue a request to the most appropriate panel member for the course based on the above drawdown mechanism and the most up to date offerings from the service provider.  It is up to the service provider to inform the Contracting Authority of all courses available for their appointed Lot.   The AMTCE will issue a Call-Off Request indicating the scope and term of the request.</w:t>
      </w:r>
    </w:p>
    <w:p w14:paraId="6DFDBE5B" w14:textId="77777777" w:rsidR="00391D99" w:rsidRPr="00953AA9" w:rsidRDefault="00391D99" w:rsidP="00391D99">
      <w:pPr>
        <w:spacing w:after="0"/>
        <w:jc w:val="both"/>
        <w:rPr>
          <w:rFonts w:cs="Arial"/>
        </w:rPr>
      </w:pPr>
    </w:p>
    <w:p w14:paraId="4C571F79" w14:textId="77777777" w:rsidR="00953AA9" w:rsidRPr="00953AA9" w:rsidRDefault="00953AA9" w:rsidP="00391D99">
      <w:pPr>
        <w:spacing w:after="0"/>
        <w:jc w:val="both"/>
        <w:rPr>
          <w:rFonts w:cs="Arial"/>
        </w:rPr>
      </w:pPr>
      <w:r w:rsidRPr="00953AA9">
        <w:rPr>
          <w:rFonts w:cs="Arial"/>
        </w:rPr>
        <w:t xml:space="preserve">In the case of multi-service providers per Lot, contracts may be awarded as follows: </w:t>
      </w:r>
    </w:p>
    <w:p w14:paraId="455F319C" w14:textId="77777777" w:rsidR="00953AA9" w:rsidRPr="00953AA9" w:rsidRDefault="00953AA9" w:rsidP="00391D99">
      <w:pPr>
        <w:numPr>
          <w:ilvl w:val="0"/>
          <w:numId w:val="2"/>
        </w:numPr>
        <w:spacing w:after="0"/>
        <w:contextualSpacing/>
        <w:jc w:val="both"/>
        <w:rPr>
          <w:rFonts w:cs="Arial"/>
        </w:rPr>
      </w:pPr>
      <w:r w:rsidRPr="00953AA9">
        <w:rPr>
          <w:rFonts w:cs="Arial"/>
        </w:rPr>
        <w:t xml:space="preserve">Through invitation to a mini-tender competition of all the firms admitted to the panel.  On each occasion a Request for Quotation (RFQ) will be issued detailing the scope of requirements, the award criteria and a closing date and time. </w:t>
      </w:r>
    </w:p>
    <w:p w14:paraId="6FFF008A" w14:textId="77777777" w:rsidR="00953AA9" w:rsidRPr="00953AA9" w:rsidRDefault="00953AA9" w:rsidP="00CF47E3">
      <w:pPr>
        <w:spacing w:after="0"/>
        <w:contextualSpacing/>
        <w:jc w:val="both"/>
        <w:rPr>
          <w:rFonts w:cs="Arial"/>
        </w:rPr>
      </w:pPr>
    </w:p>
    <w:p w14:paraId="24C4AA4A" w14:textId="77777777" w:rsidR="00953AA9" w:rsidRPr="00953AA9" w:rsidRDefault="00953AA9" w:rsidP="00391D99">
      <w:pPr>
        <w:numPr>
          <w:ilvl w:val="0"/>
          <w:numId w:val="2"/>
        </w:numPr>
        <w:spacing w:after="0"/>
        <w:contextualSpacing/>
        <w:jc w:val="both"/>
        <w:rPr>
          <w:rFonts w:cs="Arial"/>
        </w:rPr>
      </w:pPr>
      <w:r w:rsidRPr="00953AA9">
        <w:rPr>
          <w:rFonts w:cs="Arial"/>
        </w:rPr>
        <w:t>AMTCE will issue the RFQ by email to all panel members for the Lot.</w:t>
      </w:r>
    </w:p>
    <w:p w14:paraId="27C5B1F9" w14:textId="77777777" w:rsidR="00953AA9" w:rsidRPr="00953AA9" w:rsidRDefault="00953AA9" w:rsidP="00391D99">
      <w:pPr>
        <w:spacing w:after="0"/>
        <w:contextualSpacing/>
        <w:jc w:val="both"/>
        <w:rPr>
          <w:rFonts w:cs="Arial"/>
        </w:rPr>
      </w:pPr>
    </w:p>
    <w:p w14:paraId="2B475239" w14:textId="4FBEA3F0" w:rsidR="00953AA9" w:rsidRPr="00391D99" w:rsidRDefault="00953AA9" w:rsidP="00391D99">
      <w:pPr>
        <w:numPr>
          <w:ilvl w:val="0"/>
          <w:numId w:val="2"/>
        </w:numPr>
        <w:spacing w:after="0"/>
        <w:contextualSpacing/>
        <w:jc w:val="both"/>
        <w:rPr>
          <w:rFonts w:cs="Arial"/>
        </w:rPr>
      </w:pPr>
      <w:r w:rsidRPr="00953AA9">
        <w:rPr>
          <w:rFonts w:cs="Arial"/>
        </w:rPr>
        <w:t>Responses will be required to be submitted in writing and following evaluation service providers will be notified in writing of the outcome.</w:t>
      </w:r>
    </w:p>
    <w:p w14:paraId="6A2A1F2F" w14:textId="77777777" w:rsidR="00953AA9" w:rsidRPr="00953AA9" w:rsidRDefault="00953AA9" w:rsidP="00391D99">
      <w:pPr>
        <w:numPr>
          <w:ilvl w:val="0"/>
          <w:numId w:val="2"/>
        </w:numPr>
        <w:spacing w:after="0"/>
        <w:contextualSpacing/>
        <w:jc w:val="both"/>
        <w:rPr>
          <w:rFonts w:cs="Arial"/>
        </w:rPr>
      </w:pPr>
      <w:r w:rsidRPr="00953AA9">
        <w:rPr>
          <w:rFonts w:cs="Arial"/>
        </w:rPr>
        <w:lastRenderedPageBreak/>
        <w:t>AMTCE shall not be responsible for any costs incurred by the Panel Member in the preparation of the response or any related site visits.</w:t>
      </w:r>
    </w:p>
    <w:p w14:paraId="6CFB3D0A" w14:textId="77777777" w:rsidR="00953AA9" w:rsidRPr="00953AA9" w:rsidRDefault="00953AA9" w:rsidP="00391D99">
      <w:pPr>
        <w:spacing w:after="0"/>
        <w:contextualSpacing/>
        <w:jc w:val="both"/>
        <w:rPr>
          <w:rFonts w:cs="Arial"/>
        </w:rPr>
      </w:pPr>
    </w:p>
    <w:p w14:paraId="7D61A935" w14:textId="55E54473" w:rsidR="00953AA9" w:rsidRPr="00953AA9" w:rsidRDefault="00953AA9" w:rsidP="00391D99">
      <w:pPr>
        <w:spacing w:after="0"/>
        <w:jc w:val="both"/>
      </w:pPr>
      <w:r w:rsidRPr="00953AA9">
        <w:t>The AMTCE may use some or all of the following award criterion in awarding contracts.  Percentages may range from 0% - 100%.</w:t>
      </w:r>
    </w:p>
    <w:p w14:paraId="43DC6124" w14:textId="77777777" w:rsidR="00953AA9" w:rsidRPr="00953AA9" w:rsidRDefault="00953AA9" w:rsidP="00391D99">
      <w:pPr>
        <w:spacing w:after="0"/>
        <w:jc w:val="both"/>
      </w:pPr>
    </w:p>
    <w:p w14:paraId="26A54AC5" w14:textId="5CE4FE61" w:rsidR="00953AA9" w:rsidRPr="00953AA9" w:rsidRDefault="00953AA9" w:rsidP="00391D99">
      <w:pPr>
        <w:spacing w:after="0"/>
      </w:pPr>
      <w:r w:rsidRPr="00953AA9">
        <w:t xml:space="preserve">The Request for Quotation will clearly state the award criteria applicable for the competition </w:t>
      </w:r>
      <w:r w:rsidRPr="00953AA9">
        <w:rPr>
          <w:rFonts w:cs="Arial"/>
        </w:rPr>
        <w:t> </w:t>
      </w:r>
      <w:r w:rsidRPr="00953AA9">
        <w:t xml:space="preserve"> and may vary from competition to competition.</w:t>
      </w:r>
    </w:p>
    <w:p w14:paraId="2E322C6D" w14:textId="77777777" w:rsidR="00953AA9" w:rsidRPr="00953AA9" w:rsidRDefault="00953AA9" w:rsidP="00391D99">
      <w:pPr>
        <w:numPr>
          <w:ilvl w:val="0"/>
          <w:numId w:val="12"/>
        </w:numPr>
        <w:spacing w:after="0" w:line="259" w:lineRule="auto"/>
      </w:pPr>
      <w:r w:rsidRPr="00953AA9">
        <w:t>Cost </w:t>
      </w:r>
    </w:p>
    <w:p w14:paraId="55DF28AA" w14:textId="77777777" w:rsidR="00953AA9" w:rsidRPr="00953AA9" w:rsidRDefault="00953AA9" w:rsidP="00391D99">
      <w:pPr>
        <w:numPr>
          <w:ilvl w:val="0"/>
          <w:numId w:val="13"/>
        </w:numPr>
        <w:spacing w:after="0" w:line="259" w:lineRule="auto"/>
      </w:pPr>
      <w:r w:rsidRPr="00953AA9">
        <w:t>Track Record </w:t>
      </w:r>
    </w:p>
    <w:p w14:paraId="6D27DE24" w14:textId="77777777" w:rsidR="00953AA9" w:rsidRPr="00953AA9" w:rsidRDefault="00953AA9" w:rsidP="00391D99">
      <w:pPr>
        <w:numPr>
          <w:ilvl w:val="0"/>
          <w:numId w:val="14"/>
        </w:numPr>
        <w:spacing w:after="0" w:line="259" w:lineRule="auto"/>
      </w:pPr>
      <w:r w:rsidRPr="00953AA9">
        <w:t>Experience of Trainers </w:t>
      </w:r>
    </w:p>
    <w:p w14:paraId="2D8209DC" w14:textId="77777777" w:rsidR="00953AA9" w:rsidRPr="00953AA9" w:rsidRDefault="00953AA9" w:rsidP="00391D99">
      <w:pPr>
        <w:numPr>
          <w:ilvl w:val="0"/>
          <w:numId w:val="15"/>
        </w:numPr>
        <w:spacing w:after="0" w:line="259" w:lineRule="auto"/>
      </w:pPr>
      <w:r w:rsidRPr="00953AA9">
        <w:t>Accreditation </w:t>
      </w:r>
    </w:p>
    <w:p w14:paraId="70C0FD48" w14:textId="77777777" w:rsidR="00953AA9" w:rsidRPr="00953AA9" w:rsidRDefault="00953AA9" w:rsidP="00391D99">
      <w:pPr>
        <w:numPr>
          <w:ilvl w:val="0"/>
          <w:numId w:val="16"/>
        </w:numPr>
        <w:spacing w:after="0" w:line="259" w:lineRule="auto"/>
      </w:pPr>
      <w:r w:rsidRPr="00953AA9">
        <w:t>In Person or Remote Facilities/Systems for Training </w:t>
      </w:r>
    </w:p>
    <w:p w14:paraId="36C1B47C" w14:textId="77777777" w:rsidR="00953AA9" w:rsidRPr="00953AA9" w:rsidRDefault="00953AA9" w:rsidP="00391D99">
      <w:pPr>
        <w:numPr>
          <w:ilvl w:val="0"/>
          <w:numId w:val="17"/>
        </w:numPr>
        <w:spacing w:after="0" w:line="259" w:lineRule="auto"/>
      </w:pPr>
      <w:r w:rsidRPr="00953AA9">
        <w:t>Sustainability/Green Criteria </w:t>
      </w:r>
    </w:p>
    <w:p w14:paraId="4035C04E" w14:textId="2A133BBA" w:rsidR="00953AA9" w:rsidRPr="00953AA9" w:rsidRDefault="00953AA9" w:rsidP="00391D99">
      <w:pPr>
        <w:numPr>
          <w:ilvl w:val="0"/>
          <w:numId w:val="18"/>
        </w:numPr>
        <w:spacing w:after="0" w:line="259" w:lineRule="auto"/>
      </w:pPr>
      <w:r w:rsidRPr="00953AA9">
        <w:t>Innovation </w:t>
      </w:r>
      <w:r w:rsidR="00A95A5E">
        <w:t>– content and delivery</w:t>
      </w:r>
    </w:p>
    <w:p w14:paraId="691F4035" w14:textId="37915A09" w:rsidR="00953AA9" w:rsidRPr="00953AA9" w:rsidRDefault="00953AA9" w:rsidP="00391D99">
      <w:pPr>
        <w:numPr>
          <w:ilvl w:val="0"/>
          <w:numId w:val="19"/>
        </w:numPr>
        <w:spacing w:after="0" w:line="259" w:lineRule="auto"/>
      </w:pPr>
      <w:r w:rsidRPr="00953AA9">
        <w:t>Quality Systems </w:t>
      </w:r>
      <w:r w:rsidR="006D2E3A" w:rsidRPr="00953AA9">
        <w:t xml:space="preserve"> </w:t>
      </w:r>
    </w:p>
    <w:p w14:paraId="6EEF2338" w14:textId="77777777" w:rsidR="00953AA9" w:rsidRPr="00953AA9" w:rsidRDefault="00953AA9" w:rsidP="00391D99">
      <w:pPr>
        <w:numPr>
          <w:ilvl w:val="0"/>
          <w:numId w:val="20"/>
        </w:numPr>
        <w:spacing w:after="0" w:line="259" w:lineRule="auto"/>
      </w:pPr>
      <w:r w:rsidRPr="00953AA9">
        <w:t>Availability for Delivery on Specific Dates </w:t>
      </w:r>
    </w:p>
    <w:p w14:paraId="6726FFBF" w14:textId="77777777" w:rsidR="00953AA9" w:rsidRDefault="00953AA9" w:rsidP="00391D99">
      <w:pPr>
        <w:numPr>
          <w:ilvl w:val="0"/>
          <w:numId w:val="21"/>
        </w:numPr>
        <w:spacing w:after="0" w:line="259" w:lineRule="auto"/>
      </w:pPr>
      <w:r w:rsidRPr="00953AA9">
        <w:t>Meeting Course Requirements </w:t>
      </w:r>
    </w:p>
    <w:p w14:paraId="589F01E1" w14:textId="77777777" w:rsidR="00391D99" w:rsidRDefault="00391D99" w:rsidP="00391D99">
      <w:pPr>
        <w:spacing w:after="0" w:line="259" w:lineRule="auto"/>
      </w:pPr>
    </w:p>
    <w:p w14:paraId="5E2E2B82" w14:textId="0787649D" w:rsidR="00953AA9" w:rsidRDefault="00953AA9" w:rsidP="00391D99">
      <w:pPr>
        <w:spacing w:after="0"/>
      </w:pPr>
      <w:r w:rsidRPr="00953AA9">
        <w:t>Qualifying for a panel does not constitute an award of a contract nor does it indicate that any contract will be awarded.</w:t>
      </w:r>
    </w:p>
    <w:p w14:paraId="60A535BB" w14:textId="77777777" w:rsidR="00391D99" w:rsidRPr="00953AA9" w:rsidRDefault="00391D99" w:rsidP="00391D99">
      <w:pPr>
        <w:spacing w:after="0"/>
      </w:pPr>
    </w:p>
    <w:p w14:paraId="4BEE0991" w14:textId="4A5C9DA2" w:rsidR="00953AA9" w:rsidRDefault="00953AA9" w:rsidP="00391D99">
      <w:pPr>
        <w:spacing w:after="0"/>
      </w:pPr>
      <w:r w:rsidRPr="00953AA9">
        <w:rPr>
          <w:b/>
          <w:bCs/>
        </w:rPr>
        <w:t>Following a mini competition - the evaluation process is as follows:</w:t>
      </w:r>
      <w:r w:rsidRPr="00953AA9">
        <w:t> </w:t>
      </w:r>
    </w:p>
    <w:p w14:paraId="6ECCDF69" w14:textId="77777777" w:rsidR="00391D99" w:rsidRPr="00953AA9" w:rsidRDefault="00391D99" w:rsidP="00391D99">
      <w:pPr>
        <w:spacing w:after="0"/>
      </w:pPr>
    </w:p>
    <w:p w14:paraId="05F1F039" w14:textId="77777777" w:rsidR="00953AA9" w:rsidRDefault="00953AA9" w:rsidP="00391D99">
      <w:pPr>
        <w:spacing w:after="0"/>
      </w:pPr>
      <w:r w:rsidRPr="00953AA9">
        <w:rPr>
          <w:b/>
          <w:bCs/>
          <w:u w:val="single"/>
        </w:rPr>
        <w:t>Step 1: Evaluation of Qualitative Sub-Criteria</w:t>
      </w:r>
      <w:r w:rsidRPr="00953AA9">
        <w:rPr>
          <w:rFonts w:cs="Arial"/>
          <w:b/>
          <w:bCs/>
          <w:u w:val="single"/>
        </w:rPr>
        <w:t> </w:t>
      </w:r>
      <w:r w:rsidRPr="00953AA9">
        <w:t> </w:t>
      </w:r>
    </w:p>
    <w:p w14:paraId="56052CB4" w14:textId="77777777" w:rsidR="00391D99" w:rsidRPr="00953AA9" w:rsidRDefault="00391D99" w:rsidP="00391D99">
      <w:pPr>
        <w:spacing w:after="0"/>
      </w:pPr>
    </w:p>
    <w:p w14:paraId="2D996771" w14:textId="11254594" w:rsidR="00953AA9" w:rsidRDefault="00953AA9" w:rsidP="00391D99">
      <w:pPr>
        <w:spacing w:after="0"/>
      </w:pPr>
      <w:r w:rsidRPr="00953AA9">
        <w:t>A total of 0-100</w:t>
      </w:r>
      <w:r w:rsidR="0068383C">
        <w:t>0</w:t>
      </w:r>
      <w:r w:rsidRPr="00953AA9">
        <w:t>0 marks is allocated across the qualitative criteria.</w:t>
      </w:r>
      <w:r w:rsidRPr="00953AA9">
        <w:rPr>
          <w:rFonts w:cs="Arial"/>
        </w:rPr>
        <w:t> </w:t>
      </w:r>
      <w:r w:rsidRPr="00953AA9">
        <w:t> </w:t>
      </w:r>
    </w:p>
    <w:p w14:paraId="44CD6A7A" w14:textId="77777777" w:rsidR="00391D99" w:rsidRDefault="00391D99" w:rsidP="00391D99">
      <w:pPr>
        <w:spacing w:after="0"/>
      </w:pPr>
    </w:p>
    <w:p w14:paraId="71221E62" w14:textId="7A5AF1B9" w:rsidR="00953AA9" w:rsidRDefault="00953AA9" w:rsidP="00391D99">
      <w:pPr>
        <w:spacing w:after="0"/>
      </w:pPr>
      <w:r w:rsidRPr="00953AA9">
        <w:t>For each of the non-cost sub-criteria included in the RFQ, the scoring methodology set out in the RFQ will apply.</w:t>
      </w:r>
    </w:p>
    <w:p w14:paraId="4FBC5A18" w14:textId="77777777" w:rsidR="00391D99" w:rsidRPr="00953AA9" w:rsidRDefault="00391D99" w:rsidP="00391D99">
      <w:pPr>
        <w:spacing w:after="0"/>
      </w:pPr>
    </w:p>
    <w:p w14:paraId="7429E857" w14:textId="05E35C3A" w:rsidR="00953AA9" w:rsidRPr="00953AA9" w:rsidRDefault="00953AA9" w:rsidP="00391D99">
      <w:pPr>
        <w:spacing w:after="0"/>
      </w:pPr>
      <w:r w:rsidRPr="00953AA9">
        <w:t>In accordance with the scoring methodology:</w:t>
      </w:r>
    </w:p>
    <w:p w14:paraId="06C354BC" w14:textId="77777777" w:rsidR="00953AA9" w:rsidRPr="00953AA9" w:rsidRDefault="00953AA9" w:rsidP="00391D99">
      <w:pPr>
        <w:numPr>
          <w:ilvl w:val="0"/>
          <w:numId w:val="22"/>
        </w:numPr>
        <w:spacing w:after="0" w:line="259" w:lineRule="auto"/>
      </w:pPr>
      <w:r w:rsidRPr="00953AA9">
        <w:t>the tender evaluation panel will determine into which of the six bands the response falls. The available marks for each criterion are divided evenly amongst bands 1-5.</w:t>
      </w:r>
      <w:r w:rsidRPr="00953AA9">
        <w:rPr>
          <w:rFonts w:cs="Arial"/>
        </w:rPr>
        <w:t> </w:t>
      </w:r>
      <w:r w:rsidRPr="00953AA9">
        <w:t> </w:t>
      </w:r>
    </w:p>
    <w:p w14:paraId="0E965EFB" w14:textId="77777777" w:rsidR="00953AA9" w:rsidRDefault="00953AA9" w:rsidP="00391D99">
      <w:pPr>
        <w:numPr>
          <w:ilvl w:val="0"/>
          <w:numId w:val="23"/>
        </w:numPr>
        <w:spacing w:after="0" w:line="259" w:lineRule="auto"/>
      </w:pPr>
      <w:r w:rsidRPr="00953AA9">
        <w:t>the tender evaluation panel will then assign a mark within the scoring range of the selected band depending on the quality of the response.</w:t>
      </w:r>
      <w:r w:rsidRPr="00953AA9">
        <w:rPr>
          <w:rFonts w:cs="Arial"/>
        </w:rPr>
        <w:t>  </w:t>
      </w:r>
      <w:r w:rsidRPr="00953AA9">
        <w:t> </w:t>
      </w:r>
    </w:p>
    <w:p w14:paraId="42816A64" w14:textId="77777777" w:rsidR="006062FA" w:rsidRDefault="006062FA" w:rsidP="00CF47E3">
      <w:pPr>
        <w:spacing w:after="0" w:line="259" w:lineRule="auto"/>
      </w:pPr>
    </w:p>
    <w:p w14:paraId="39C67CE1" w14:textId="77777777" w:rsidR="00953AA9" w:rsidRPr="00953AA9" w:rsidRDefault="00953AA9" w:rsidP="00391D99">
      <w:pPr>
        <w:spacing w:after="0"/>
      </w:pPr>
      <w:r w:rsidRPr="00953AA9">
        <w:rPr>
          <w:b/>
          <w:bCs/>
        </w:rPr>
        <w:t>Table 2: Scoring Methodology</w:t>
      </w:r>
      <w:r w:rsidRPr="00953AA9">
        <w:rPr>
          <w:rFonts w:cs="Arial"/>
          <w:b/>
          <w:bCs/>
        </w:rPr>
        <w:t> </w:t>
      </w:r>
      <w:r w:rsidRPr="00953AA9">
        <w:t>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2"/>
        <w:gridCol w:w="6945"/>
      </w:tblGrid>
      <w:tr w:rsidR="00953AA9" w:rsidRPr="00953AA9" w14:paraId="4ECA95BB" w14:textId="77777777" w:rsidTr="006062FA">
        <w:trPr>
          <w:trHeight w:val="527"/>
        </w:trPr>
        <w:tc>
          <w:tcPr>
            <w:tcW w:w="2122" w:type="dxa"/>
            <w:shd w:val="clear" w:color="auto" w:fill="038B91"/>
            <w:vAlign w:val="center"/>
            <w:hideMark/>
          </w:tcPr>
          <w:p w14:paraId="0EB19856" w14:textId="7F0A82B7" w:rsidR="00953AA9" w:rsidRPr="00460F8E" w:rsidRDefault="00953AA9" w:rsidP="006062FA">
            <w:pPr>
              <w:spacing w:after="0"/>
              <w:ind w:left="-142"/>
              <w:jc w:val="center"/>
              <w:rPr>
                <w:rFonts w:cs="Arial"/>
                <w:color w:val="E9E9E3"/>
              </w:rPr>
            </w:pPr>
            <w:r w:rsidRPr="00460F8E">
              <w:rPr>
                <w:rFonts w:cs="Arial"/>
                <w:b/>
                <w:bCs/>
                <w:color w:val="E9E9E3"/>
              </w:rPr>
              <w:t>Band</w:t>
            </w:r>
          </w:p>
        </w:tc>
        <w:tc>
          <w:tcPr>
            <w:tcW w:w="6945" w:type="dxa"/>
            <w:shd w:val="clear" w:color="auto" w:fill="038B91"/>
            <w:vAlign w:val="center"/>
            <w:hideMark/>
          </w:tcPr>
          <w:p w14:paraId="4E2DD17D" w14:textId="5145905A" w:rsidR="00953AA9" w:rsidRPr="00460F8E" w:rsidRDefault="00953AA9" w:rsidP="006062FA">
            <w:pPr>
              <w:spacing w:after="0"/>
              <w:ind w:left="-2"/>
              <w:jc w:val="center"/>
              <w:rPr>
                <w:rFonts w:cs="Arial"/>
                <w:color w:val="FFFFFF" w:themeColor="background1"/>
              </w:rPr>
            </w:pPr>
            <w:r w:rsidRPr="00460F8E">
              <w:rPr>
                <w:rFonts w:cs="Arial"/>
                <w:b/>
                <w:bCs/>
                <w:color w:val="E9E9E3"/>
              </w:rPr>
              <w:t>Meaning</w:t>
            </w:r>
          </w:p>
        </w:tc>
      </w:tr>
      <w:tr w:rsidR="00953AA9" w:rsidRPr="00953AA9" w14:paraId="4A253B92" w14:textId="77777777" w:rsidTr="00460F8E">
        <w:trPr>
          <w:trHeight w:val="491"/>
        </w:trPr>
        <w:tc>
          <w:tcPr>
            <w:tcW w:w="2122" w:type="dxa"/>
            <w:shd w:val="clear" w:color="auto" w:fill="038B91"/>
            <w:vAlign w:val="center"/>
            <w:hideMark/>
          </w:tcPr>
          <w:p w14:paraId="1F9A594A" w14:textId="39DBA9C1" w:rsidR="00362284" w:rsidRPr="00460F8E" w:rsidRDefault="00460F8E" w:rsidP="00460F8E">
            <w:pPr>
              <w:spacing w:after="0"/>
              <w:ind w:left="142"/>
              <w:rPr>
                <w:b/>
                <w:bCs/>
                <w:color w:val="E9E9E3"/>
              </w:rPr>
            </w:pPr>
            <w:r w:rsidRPr="00460F8E">
              <w:rPr>
                <w:b/>
                <w:bCs/>
                <w:color w:val="E9E9E3"/>
              </w:rPr>
              <w:t xml:space="preserve">5 </w:t>
            </w:r>
            <w:r w:rsidR="00953AA9" w:rsidRPr="00460F8E">
              <w:rPr>
                <w:b/>
                <w:bCs/>
                <w:color w:val="E9E9E3"/>
              </w:rPr>
              <w:t>(</w:t>
            </w:r>
            <w:r w:rsidR="00735EC9" w:rsidRPr="00460F8E">
              <w:rPr>
                <w:b/>
                <w:bCs/>
                <w:color w:val="E9E9E3"/>
              </w:rPr>
              <w:t>9</w:t>
            </w:r>
            <w:r w:rsidR="00953AA9" w:rsidRPr="00460F8E">
              <w:rPr>
                <w:b/>
                <w:bCs/>
                <w:color w:val="E9E9E3"/>
              </w:rPr>
              <w:t>0 – 100%) </w:t>
            </w:r>
          </w:p>
          <w:p w14:paraId="4CDF014C" w14:textId="16C95591" w:rsidR="00EF29F4" w:rsidRPr="00460F8E" w:rsidRDefault="00EF29F4" w:rsidP="00460F8E">
            <w:pPr>
              <w:spacing w:after="0" w:line="240" w:lineRule="auto"/>
              <w:ind w:left="142"/>
              <w:rPr>
                <w:rFonts w:cs="Arial"/>
                <w:b/>
                <w:bCs/>
                <w:color w:val="E9E9E3"/>
              </w:rPr>
            </w:pPr>
            <w:r w:rsidRPr="00460F8E">
              <w:rPr>
                <w:rFonts w:cs="Arial"/>
                <w:b/>
                <w:bCs/>
                <w:color w:val="E9E9E3"/>
              </w:rPr>
              <w:t>Exceptional</w:t>
            </w:r>
          </w:p>
        </w:tc>
        <w:tc>
          <w:tcPr>
            <w:tcW w:w="6945" w:type="dxa"/>
            <w:shd w:val="clear" w:color="auto" w:fill="E9E9E3"/>
            <w:vAlign w:val="center"/>
            <w:hideMark/>
          </w:tcPr>
          <w:p w14:paraId="22419CB3" w14:textId="2CDF67F2" w:rsidR="00953AA9" w:rsidRPr="004706A7" w:rsidRDefault="00A92FA6" w:rsidP="00460F8E">
            <w:pPr>
              <w:spacing w:after="0"/>
              <w:ind w:left="139"/>
              <w:rPr>
                <w:rFonts w:cs="Arial"/>
              </w:rPr>
            </w:pPr>
            <w:r w:rsidRPr="004706A7">
              <w:rPr>
                <w:rFonts w:cs="Arial"/>
              </w:rPr>
              <w:t>An exceptional response demonstrating extensive understanding offering full assurance to client – fully supported with no reservations.</w:t>
            </w:r>
          </w:p>
        </w:tc>
      </w:tr>
      <w:tr w:rsidR="00953AA9" w:rsidRPr="00953AA9" w14:paraId="13C0E8A8" w14:textId="77777777" w:rsidTr="00460F8E">
        <w:trPr>
          <w:trHeight w:val="300"/>
        </w:trPr>
        <w:tc>
          <w:tcPr>
            <w:tcW w:w="2122" w:type="dxa"/>
            <w:shd w:val="clear" w:color="auto" w:fill="038B91"/>
            <w:vAlign w:val="center"/>
            <w:hideMark/>
          </w:tcPr>
          <w:p w14:paraId="61FFFA44" w14:textId="77777777" w:rsidR="00953AA9" w:rsidRPr="00460F8E" w:rsidRDefault="00953AA9" w:rsidP="00460F8E">
            <w:pPr>
              <w:spacing w:after="0" w:line="240" w:lineRule="auto"/>
              <w:ind w:left="142"/>
              <w:rPr>
                <w:rFonts w:cs="Arial"/>
                <w:b/>
                <w:bCs/>
                <w:color w:val="E9E9E3"/>
              </w:rPr>
            </w:pPr>
            <w:r w:rsidRPr="00460F8E">
              <w:rPr>
                <w:rFonts w:cs="Arial"/>
                <w:b/>
                <w:bCs/>
                <w:color w:val="E9E9E3"/>
              </w:rPr>
              <w:t>4 (</w:t>
            </w:r>
            <w:r w:rsidR="00EF29F4" w:rsidRPr="00460F8E">
              <w:rPr>
                <w:rFonts w:cs="Arial"/>
                <w:b/>
                <w:bCs/>
                <w:color w:val="E9E9E3"/>
              </w:rPr>
              <w:t>8</w:t>
            </w:r>
            <w:r w:rsidRPr="00460F8E">
              <w:rPr>
                <w:rFonts w:cs="Arial"/>
                <w:b/>
                <w:bCs/>
                <w:color w:val="E9E9E3"/>
              </w:rPr>
              <w:t xml:space="preserve">0 – </w:t>
            </w:r>
            <w:r w:rsidR="00EF29F4" w:rsidRPr="00460F8E">
              <w:rPr>
                <w:rFonts w:cs="Arial"/>
                <w:b/>
                <w:bCs/>
                <w:color w:val="E9E9E3"/>
              </w:rPr>
              <w:t>8</w:t>
            </w:r>
            <w:r w:rsidRPr="00460F8E">
              <w:rPr>
                <w:rFonts w:cs="Arial"/>
                <w:b/>
                <w:bCs/>
                <w:color w:val="E9E9E3"/>
              </w:rPr>
              <w:t>9%)  </w:t>
            </w:r>
          </w:p>
          <w:p w14:paraId="116B20E4" w14:textId="491F0784" w:rsidR="00EF29F4" w:rsidRPr="00460F8E" w:rsidRDefault="00EF29F4" w:rsidP="00460F8E">
            <w:pPr>
              <w:spacing w:after="0" w:line="240" w:lineRule="auto"/>
              <w:ind w:left="142"/>
              <w:rPr>
                <w:rFonts w:cs="Arial"/>
                <w:b/>
                <w:bCs/>
                <w:color w:val="E9E9E3"/>
              </w:rPr>
            </w:pPr>
            <w:r w:rsidRPr="00460F8E">
              <w:rPr>
                <w:rFonts w:cs="Arial"/>
                <w:b/>
                <w:bCs/>
                <w:color w:val="E9E9E3"/>
              </w:rPr>
              <w:t>Excellent</w:t>
            </w:r>
          </w:p>
        </w:tc>
        <w:tc>
          <w:tcPr>
            <w:tcW w:w="6945" w:type="dxa"/>
            <w:shd w:val="clear" w:color="auto" w:fill="E9E9E3"/>
            <w:vAlign w:val="center"/>
            <w:hideMark/>
          </w:tcPr>
          <w:p w14:paraId="55D97DEE" w14:textId="00A4842E" w:rsidR="00953AA9" w:rsidRPr="004706A7" w:rsidRDefault="00595DDE" w:rsidP="00460F8E">
            <w:pPr>
              <w:spacing w:after="0"/>
              <w:ind w:left="139"/>
              <w:rPr>
                <w:rFonts w:cs="Arial"/>
              </w:rPr>
            </w:pPr>
            <w:r w:rsidRPr="004706A7">
              <w:rPr>
                <w:rFonts w:cs="Arial"/>
              </w:rPr>
              <w:t>An excellent response demonstrating excellent understanding offering assurance to client – fully supported.</w:t>
            </w:r>
          </w:p>
        </w:tc>
      </w:tr>
      <w:tr w:rsidR="00C94D59" w:rsidRPr="00953AA9" w14:paraId="58519988" w14:textId="77777777" w:rsidTr="00460F8E">
        <w:trPr>
          <w:trHeight w:val="300"/>
        </w:trPr>
        <w:tc>
          <w:tcPr>
            <w:tcW w:w="2122" w:type="dxa"/>
            <w:shd w:val="clear" w:color="auto" w:fill="038B91"/>
            <w:vAlign w:val="center"/>
            <w:hideMark/>
          </w:tcPr>
          <w:p w14:paraId="062F0D55" w14:textId="5E375488" w:rsidR="00C94D59" w:rsidRPr="00460F8E" w:rsidRDefault="00C94D59" w:rsidP="00460F8E">
            <w:pPr>
              <w:spacing w:after="0" w:line="240" w:lineRule="auto"/>
              <w:ind w:left="142"/>
              <w:rPr>
                <w:rFonts w:cs="Arial"/>
                <w:b/>
                <w:bCs/>
                <w:color w:val="E9E9E3"/>
              </w:rPr>
            </w:pPr>
            <w:r w:rsidRPr="00460F8E">
              <w:rPr>
                <w:rFonts w:cs="Arial"/>
                <w:b/>
                <w:bCs/>
                <w:color w:val="E9E9E3"/>
              </w:rPr>
              <w:t>3 (70 – 79%</w:t>
            </w:r>
            <w:r w:rsidR="00460F8E" w:rsidRPr="00460F8E">
              <w:rPr>
                <w:rFonts w:cs="Arial"/>
                <w:b/>
                <w:bCs/>
                <w:color w:val="E9E9E3"/>
              </w:rPr>
              <w:t>)</w:t>
            </w:r>
            <w:r w:rsidRPr="00460F8E">
              <w:rPr>
                <w:rFonts w:cs="Arial"/>
                <w:b/>
                <w:bCs/>
                <w:color w:val="E9E9E3"/>
              </w:rPr>
              <w:t>  </w:t>
            </w:r>
          </w:p>
          <w:p w14:paraId="6AAA3CA9" w14:textId="69A72529" w:rsidR="00C94D59" w:rsidRPr="00460F8E" w:rsidRDefault="00C94D59" w:rsidP="00460F8E">
            <w:pPr>
              <w:spacing w:after="0" w:line="240" w:lineRule="auto"/>
              <w:ind w:left="142"/>
              <w:rPr>
                <w:rFonts w:cs="Arial"/>
                <w:b/>
                <w:bCs/>
                <w:color w:val="E9E9E3"/>
              </w:rPr>
            </w:pPr>
            <w:r w:rsidRPr="00460F8E">
              <w:rPr>
                <w:rFonts w:cs="Arial"/>
                <w:b/>
                <w:bCs/>
                <w:color w:val="E9E9E3"/>
              </w:rPr>
              <w:t>Very Good</w:t>
            </w:r>
          </w:p>
        </w:tc>
        <w:tc>
          <w:tcPr>
            <w:tcW w:w="6945" w:type="dxa"/>
            <w:shd w:val="clear" w:color="auto" w:fill="E9E9E3"/>
            <w:vAlign w:val="center"/>
            <w:hideMark/>
          </w:tcPr>
          <w:p w14:paraId="1FE6121D" w14:textId="22ECD3D6" w:rsidR="00C94D59" w:rsidRPr="004706A7" w:rsidRDefault="00C94D59" w:rsidP="00460F8E">
            <w:pPr>
              <w:spacing w:after="0"/>
              <w:ind w:left="139"/>
              <w:rPr>
                <w:rFonts w:cs="Arial"/>
              </w:rPr>
            </w:pPr>
            <w:r w:rsidRPr="004706A7">
              <w:rPr>
                <w:rFonts w:cs="Arial"/>
              </w:rPr>
              <w:t>A very good response demonstrating very good understanding offering assurance to client – strongly supported.</w:t>
            </w:r>
          </w:p>
        </w:tc>
      </w:tr>
      <w:tr w:rsidR="00C94D59" w:rsidRPr="00953AA9" w14:paraId="30733B31" w14:textId="77777777" w:rsidTr="00460F8E">
        <w:trPr>
          <w:trHeight w:val="300"/>
        </w:trPr>
        <w:tc>
          <w:tcPr>
            <w:tcW w:w="2122" w:type="dxa"/>
            <w:shd w:val="clear" w:color="auto" w:fill="038B91"/>
            <w:vAlign w:val="center"/>
            <w:hideMark/>
          </w:tcPr>
          <w:p w14:paraId="63E0AF91" w14:textId="77777777" w:rsidR="00C94D59" w:rsidRPr="00460F8E" w:rsidRDefault="00C94D59" w:rsidP="00460F8E">
            <w:pPr>
              <w:spacing w:after="0" w:line="240" w:lineRule="auto"/>
              <w:ind w:left="142"/>
              <w:rPr>
                <w:rFonts w:cs="Arial"/>
                <w:b/>
                <w:bCs/>
                <w:color w:val="E9E9E3"/>
              </w:rPr>
            </w:pPr>
            <w:r w:rsidRPr="00460F8E">
              <w:rPr>
                <w:rFonts w:cs="Arial"/>
                <w:b/>
                <w:bCs/>
                <w:color w:val="E9E9E3"/>
              </w:rPr>
              <w:t>2 (</w:t>
            </w:r>
            <w:r w:rsidR="00503A07" w:rsidRPr="00460F8E">
              <w:rPr>
                <w:rFonts w:cs="Arial"/>
                <w:b/>
                <w:bCs/>
                <w:color w:val="E9E9E3"/>
              </w:rPr>
              <w:t>6</w:t>
            </w:r>
            <w:r w:rsidRPr="00460F8E">
              <w:rPr>
                <w:rFonts w:cs="Arial"/>
                <w:b/>
                <w:bCs/>
                <w:color w:val="E9E9E3"/>
              </w:rPr>
              <w:t xml:space="preserve">0 – </w:t>
            </w:r>
            <w:r w:rsidR="00503A07" w:rsidRPr="00460F8E">
              <w:rPr>
                <w:rFonts w:cs="Arial"/>
                <w:b/>
                <w:bCs/>
                <w:color w:val="E9E9E3"/>
              </w:rPr>
              <w:t>6</w:t>
            </w:r>
            <w:r w:rsidRPr="00460F8E">
              <w:rPr>
                <w:rFonts w:cs="Arial"/>
                <w:b/>
                <w:bCs/>
                <w:color w:val="E9E9E3"/>
              </w:rPr>
              <w:t>9%)  </w:t>
            </w:r>
          </w:p>
          <w:p w14:paraId="4D7BDCAF" w14:textId="18A0C5CF" w:rsidR="002273C3" w:rsidRPr="00460F8E" w:rsidRDefault="002273C3" w:rsidP="00460F8E">
            <w:pPr>
              <w:spacing w:after="0" w:line="240" w:lineRule="auto"/>
              <w:ind w:left="142"/>
              <w:rPr>
                <w:rFonts w:cs="Arial"/>
                <w:b/>
                <w:bCs/>
                <w:color w:val="E9E9E3"/>
              </w:rPr>
            </w:pPr>
            <w:r w:rsidRPr="00460F8E">
              <w:rPr>
                <w:rFonts w:cs="Arial"/>
                <w:b/>
                <w:bCs/>
                <w:color w:val="E9E9E3"/>
              </w:rPr>
              <w:t>Good</w:t>
            </w:r>
          </w:p>
        </w:tc>
        <w:tc>
          <w:tcPr>
            <w:tcW w:w="6945" w:type="dxa"/>
            <w:shd w:val="clear" w:color="auto" w:fill="E9E9E3"/>
            <w:vAlign w:val="center"/>
            <w:hideMark/>
          </w:tcPr>
          <w:p w14:paraId="23CDFD18" w14:textId="104F3126" w:rsidR="00C94D59" w:rsidRPr="004706A7" w:rsidRDefault="00875820" w:rsidP="00460F8E">
            <w:pPr>
              <w:spacing w:after="0"/>
              <w:ind w:left="139"/>
              <w:rPr>
                <w:rFonts w:cs="Arial"/>
              </w:rPr>
            </w:pPr>
            <w:r w:rsidRPr="004706A7">
              <w:rPr>
                <w:rFonts w:cs="Arial"/>
              </w:rPr>
              <w:t>A good response demonstrating good understanding offering assurance to client – well supported.</w:t>
            </w:r>
          </w:p>
        </w:tc>
      </w:tr>
      <w:tr w:rsidR="00C94D59" w:rsidRPr="00953AA9" w14:paraId="020B65CD" w14:textId="77777777" w:rsidTr="00460F8E">
        <w:trPr>
          <w:trHeight w:val="300"/>
        </w:trPr>
        <w:tc>
          <w:tcPr>
            <w:tcW w:w="2122" w:type="dxa"/>
            <w:shd w:val="clear" w:color="auto" w:fill="038B91"/>
            <w:vAlign w:val="center"/>
            <w:hideMark/>
          </w:tcPr>
          <w:p w14:paraId="7E2EB389" w14:textId="77777777" w:rsidR="00C94D59" w:rsidRPr="00460F8E" w:rsidRDefault="00C94D59" w:rsidP="00460F8E">
            <w:pPr>
              <w:spacing w:after="0" w:line="240" w:lineRule="auto"/>
              <w:ind w:left="142"/>
              <w:rPr>
                <w:rFonts w:cs="Arial"/>
                <w:b/>
                <w:bCs/>
                <w:color w:val="E9E9E3"/>
              </w:rPr>
            </w:pPr>
            <w:r w:rsidRPr="00460F8E">
              <w:rPr>
                <w:rFonts w:cs="Arial"/>
                <w:b/>
                <w:bCs/>
                <w:color w:val="E9E9E3"/>
              </w:rPr>
              <w:lastRenderedPageBreak/>
              <w:t>1 (</w:t>
            </w:r>
            <w:r w:rsidR="002273C3" w:rsidRPr="00460F8E">
              <w:rPr>
                <w:rFonts w:cs="Arial"/>
                <w:b/>
                <w:bCs/>
                <w:color w:val="E9E9E3"/>
              </w:rPr>
              <w:t>50</w:t>
            </w:r>
            <w:r w:rsidRPr="00460F8E">
              <w:rPr>
                <w:rFonts w:cs="Arial"/>
                <w:b/>
                <w:bCs/>
                <w:color w:val="E9E9E3"/>
              </w:rPr>
              <w:t xml:space="preserve"> – </w:t>
            </w:r>
            <w:r w:rsidR="002273C3" w:rsidRPr="00460F8E">
              <w:rPr>
                <w:rFonts w:cs="Arial"/>
                <w:b/>
                <w:bCs/>
                <w:color w:val="E9E9E3"/>
              </w:rPr>
              <w:t>5</w:t>
            </w:r>
            <w:r w:rsidRPr="00460F8E">
              <w:rPr>
                <w:rFonts w:cs="Arial"/>
                <w:b/>
                <w:bCs/>
                <w:color w:val="E9E9E3"/>
              </w:rPr>
              <w:t>9%)  </w:t>
            </w:r>
          </w:p>
          <w:p w14:paraId="4FB2867D" w14:textId="5D33CB55" w:rsidR="002273C3" w:rsidRPr="00460F8E" w:rsidRDefault="002273C3" w:rsidP="00460F8E">
            <w:pPr>
              <w:spacing w:after="0" w:line="240" w:lineRule="auto"/>
              <w:ind w:left="142"/>
              <w:rPr>
                <w:rFonts w:cs="Arial"/>
                <w:b/>
                <w:bCs/>
                <w:color w:val="E9E9E3"/>
              </w:rPr>
            </w:pPr>
            <w:r w:rsidRPr="00460F8E">
              <w:rPr>
                <w:rFonts w:cs="Arial"/>
                <w:b/>
                <w:bCs/>
                <w:color w:val="E9E9E3"/>
              </w:rPr>
              <w:t>Acceptable</w:t>
            </w:r>
          </w:p>
        </w:tc>
        <w:tc>
          <w:tcPr>
            <w:tcW w:w="6945" w:type="dxa"/>
            <w:shd w:val="clear" w:color="auto" w:fill="E9E9E3"/>
            <w:vAlign w:val="center"/>
            <w:hideMark/>
          </w:tcPr>
          <w:p w14:paraId="0EDE5263" w14:textId="7B142F34" w:rsidR="00C94D59" w:rsidRPr="004706A7" w:rsidRDefault="00E92DFA" w:rsidP="00460F8E">
            <w:pPr>
              <w:spacing w:after="0"/>
              <w:ind w:left="139"/>
              <w:rPr>
                <w:rFonts w:cs="Arial"/>
              </w:rPr>
            </w:pPr>
            <w:r w:rsidRPr="004706A7">
              <w:rPr>
                <w:rFonts w:cs="Arial"/>
              </w:rPr>
              <w:t>An acceptable response demonstrating a minimum understanding offering assurance to client - satisfactorily supported.</w:t>
            </w:r>
          </w:p>
        </w:tc>
      </w:tr>
      <w:tr w:rsidR="00E92DFA" w:rsidRPr="00953AA9" w14:paraId="226A33CD" w14:textId="77777777" w:rsidTr="00460F8E">
        <w:trPr>
          <w:trHeight w:val="371"/>
        </w:trPr>
        <w:tc>
          <w:tcPr>
            <w:tcW w:w="2122" w:type="dxa"/>
            <w:shd w:val="clear" w:color="auto" w:fill="038B91"/>
            <w:vAlign w:val="center"/>
          </w:tcPr>
          <w:p w14:paraId="72C2EA80" w14:textId="77777777" w:rsidR="00E92DFA" w:rsidRPr="00460F8E" w:rsidRDefault="00E92DFA" w:rsidP="00460F8E">
            <w:pPr>
              <w:spacing w:after="0" w:line="240" w:lineRule="auto"/>
              <w:ind w:left="142"/>
              <w:rPr>
                <w:rFonts w:cs="Arial"/>
                <w:b/>
                <w:bCs/>
                <w:color w:val="E9E9E3"/>
              </w:rPr>
            </w:pPr>
            <w:r w:rsidRPr="00460F8E">
              <w:rPr>
                <w:rFonts w:cs="Arial"/>
                <w:b/>
                <w:bCs/>
                <w:color w:val="E9E9E3"/>
              </w:rPr>
              <w:t>0 (0 – 49%)</w:t>
            </w:r>
          </w:p>
          <w:p w14:paraId="36BF8762" w14:textId="56C31C14" w:rsidR="00E92DFA" w:rsidRPr="00460F8E" w:rsidRDefault="00E92DFA" w:rsidP="00460F8E">
            <w:pPr>
              <w:spacing w:after="0" w:line="240" w:lineRule="auto"/>
              <w:ind w:left="142"/>
              <w:rPr>
                <w:rFonts w:cs="Arial"/>
                <w:b/>
                <w:bCs/>
                <w:color w:val="E9E9E3"/>
              </w:rPr>
            </w:pPr>
            <w:r w:rsidRPr="00460F8E">
              <w:rPr>
                <w:rFonts w:cs="Arial"/>
                <w:b/>
                <w:bCs/>
                <w:color w:val="E9E9E3"/>
              </w:rPr>
              <w:t>Unacceptable</w:t>
            </w:r>
          </w:p>
        </w:tc>
        <w:tc>
          <w:tcPr>
            <w:tcW w:w="6945" w:type="dxa"/>
            <w:shd w:val="clear" w:color="auto" w:fill="E9E9E3"/>
            <w:vAlign w:val="center"/>
          </w:tcPr>
          <w:p w14:paraId="6CB9792A" w14:textId="2C08C006" w:rsidR="00E92DFA" w:rsidRPr="004706A7" w:rsidRDefault="004706A7" w:rsidP="00460F8E">
            <w:pPr>
              <w:spacing w:after="0"/>
              <w:ind w:left="139"/>
              <w:rPr>
                <w:rFonts w:cs="Arial"/>
              </w:rPr>
            </w:pPr>
            <w:r w:rsidRPr="004706A7">
              <w:rPr>
                <w:rFonts w:cs="Arial"/>
              </w:rPr>
              <w:t>A response which fails to address the criterion to the required standard or presents risk of non-performance; is therefore deemed inadmissible and therefore not eligible for further consideration.</w:t>
            </w:r>
          </w:p>
        </w:tc>
      </w:tr>
    </w:tbl>
    <w:p w14:paraId="0A4D280B" w14:textId="26766C16" w:rsidR="00953AA9" w:rsidRDefault="00953AA9" w:rsidP="00391D99">
      <w:pPr>
        <w:spacing w:after="0"/>
      </w:pPr>
      <w:r w:rsidRPr="00953AA9">
        <w:t>Example:</w:t>
      </w:r>
      <w:r w:rsidRPr="00953AA9">
        <w:rPr>
          <w:rFonts w:cs="Arial"/>
        </w:rPr>
        <w:t> </w:t>
      </w:r>
      <w:r w:rsidRPr="00953AA9">
        <w:t xml:space="preserve"> Where the maximum mark available for a qualitative sub-criterion is 200</w:t>
      </w:r>
      <w:r w:rsidR="004706A7">
        <w:t>0</w:t>
      </w:r>
      <w:r w:rsidRPr="00953AA9">
        <w:t xml:space="preserve"> and the tender evaluation panel determines that the response falls under the </w:t>
      </w:r>
      <w:r w:rsidRPr="00953AA9">
        <w:rPr>
          <w:rFonts w:ascii="Aptos" w:hAnsi="Aptos" w:cs="Aptos"/>
        </w:rPr>
        <w:t>“</w:t>
      </w:r>
      <w:r w:rsidRPr="00953AA9">
        <w:t>very good</w:t>
      </w:r>
      <w:r w:rsidRPr="00953AA9">
        <w:rPr>
          <w:rFonts w:ascii="Aptos" w:hAnsi="Aptos" w:cs="Aptos"/>
        </w:rPr>
        <w:t>”</w:t>
      </w:r>
      <w:r w:rsidRPr="00953AA9">
        <w:t xml:space="preserve"> description (Scoring Band </w:t>
      </w:r>
      <w:r w:rsidR="004706A7">
        <w:t>3</w:t>
      </w:r>
      <w:r w:rsidRPr="00953AA9">
        <w:t xml:space="preserve">), then the evaluation panel may award a minimum of </w:t>
      </w:r>
      <w:r w:rsidR="004706A7">
        <w:t>7</w:t>
      </w:r>
      <w:r w:rsidRPr="00953AA9">
        <w:t xml:space="preserve">1% of the total marks available (i.e. </w:t>
      </w:r>
      <w:r w:rsidR="00362284">
        <w:t>1420</w:t>
      </w:r>
      <w:r w:rsidRPr="00953AA9">
        <w:t xml:space="preserve"> marks) and a maximum of </w:t>
      </w:r>
      <w:r w:rsidR="00362284">
        <w:t>79</w:t>
      </w:r>
      <w:r w:rsidRPr="00953AA9">
        <w:t xml:space="preserve">% of the total marks available (i.e. </w:t>
      </w:r>
      <w:r w:rsidR="00362284">
        <w:t xml:space="preserve">1580 </w:t>
      </w:r>
      <w:r w:rsidRPr="00953AA9">
        <w:t>marks), dependant on the quality of the response.</w:t>
      </w:r>
    </w:p>
    <w:p w14:paraId="5782845C" w14:textId="77777777" w:rsidR="00391D99" w:rsidRPr="00953AA9" w:rsidRDefault="00391D99" w:rsidP="00391D99">
      <w:pPr>
        <w:spacing w:after="0"/>
      </w:pPr>
    </w:p>
    <w:p w14:paraId="73C1FD7A" w14:textId="03D302E3" w:rsidR="00953AA9" w:rsidRDefault="00953AA9" w:rsidP="00391D99">
      <w:pPr>
        <w:spacing w:after="0"/>
      </w:pPr>
      <w:r w:rsidRPr="00953AA9">
        <w:t>Only those Tenders that achieve the minimum marks allocated to each of the qualitative sub-criteria will proceed to be assessed under the cost criterion, as set out below.</w:t>
      </w:r>
    </w:p>
    <w:p w14:paraId="73EC8222" w14:textId="77777777" w:rsidR="00391D99" w:rsidRPr="00953AA9" w:rsidRDefault="00391D99" w:rsidP="00391D99">
      <w:pPr>
        <w:spacing w:after="0"/>
      </w:pPr>
    </w:p>
    <w:p w14:paraId="75725403" w14:textId="0CC66FCD" w:rsidR="00953AA9" w:rsidRPr="00953AA9" w:rsidRDefault="00953AA9" w:rsidP="00391D99">
      <w:pPr>
        <w:spacing w:after="0"/>
      </w:pPr>
      <w:r w:rsidRPr="00953AA9">
        <w:rPr>
          <w:b/>
          <w:bCs/>
          <w:u w:val="single"/>
        </w:rPr>
        <w:t>Step 2: Evaluation of Costs </w:t>
      </w:r>
      <w:r w:rsidRPr="00953AA9">
        <w:t> </w:t>
      </w:r>
    </w:p>
    <w:p w14:paraId="3E0E0095" w14:textId="334307A9" w:rsidR="00953AA9" w:rsidRDefault="00953AA9" w:rsidP="00391D99">
      <w:pPr>
        <w:spacing w:after="0"/>
        <w:rPr>
          <w:rFonts w:cs="Arial"/>
        </w:rPr>
      </w:pPr>
      <w:r w:rsidRPr="00953AA9">
        <w:t>For the purpose of this Competition, Tenderers are required to quote “Cost to contracting authority”.</w:t>
      </w:r>
    </w:p>
    <w:p w14:paraId="16E68D8D" w14:textId="77777777" w:rsidR="00391D99" w:rsidRPr="00953AA9" w:rsidRDefault="00391D99" w:rsidP="00391D99">
      <w:pPr>
        <w:spacing w:after="0"/>
      </w:pPr>
    </w:p>
    <w:p w14:paraId="3A3939F5" w14:textId="44DC5157" w:rsidR="00953AA9" w:rsidRDefault="00953AA9" w:rsidP="00391D99">
      <w:pPr>
        <w:spacing w:after="0"/>
        <w:rPr>
          <w:rFonts w:cs="Arial"/>
        </w:rPr>
      </w:pPr>
      <w:r w:rsidRPr="00953AA9">
        <w:t>There is a total of 0-100</w:t>
      </w:r>
      <w:r w:rsidR="00A07E52">
        <w:t>0</w:t>
      </w:r>
      <w:r w:rsidRPr="00953AA9">
        <w:t>0 marks allocated to the cost award criterion and will be clearly set out in the RFQ.</w:t>
      </w:r>
    </w:p>
    <w:p w14:paraId="72537ED8" w14:textId="77777777" w:rsidR="00391D99" w:rsidRPr="00953AA9" w:rsidRDefault="00391D99" w:rsidP="00391D99">
      <w:pPr>
        <w:spacing w:after="0"/>
      </w:pPr>
    </w:p>
    <w:p w14:paraId="40714013" w14:textId="561B44BD" w:rsidR="00953AA9" w:rsidRDefault="00953AA9" w:rsidP="00391D99">
      <w:pPr>
        <w:spacing w:after="0"/>
      </w:pPr>
      <w:r w:rsidRPr="00953AA9">
        <w:t>The Tender that proposes the lowest Fixed Price Sum will receive 100% of the marks available</w:t>
      </w:r>
      <w:r w:rsidR="00391D99">
        <w:t>.</w:t>
      </w:r>
    </w:p>
    <w:p w14:paraId="11051FF9" w14:textId="77777777" w:rsidR="00391D99" w:rsidRPr="00953AA9" w:rsidRDefault="00391D99" w:rsidP="00391D99">
      <w:pPr>
        <w:spacing w:after="0"/>
      </w:pPr>
    </w:p>
    <w:p w14:paraId="384F01E3" w14:textId="37D5E217" w:rsidR="00953AA9" w:rsidRDefault="00953AA9" w:rsidP="00391D99">
      <w:pPr>
        <w:spacing w:after="0"/>
        <w:rPr>
          <w:rFonts w:cs="Arial"/>
        </w:rPr>
      </w:pPr>
      <w:r w:rsidRPr="00953AA9">
        <w:t>All other Tenders will be scored using the following formula:</w:t>
      </w:r>
    </w:p>
    <w:p w14:paraId="371928F5" w14:textId="77777777" w:rsidR="00460F8E" w:rsidRPr="00953AA9" w:rsidRDefault="00460F8E" w:rsidP="00391D99">
      <w:pPr>
        <w:spacing w:after="0"/>
      </w:pPr>
    </w:p>
    <w:tbl>
      <w:tblPr>
        <w:tblW w:w="8340" w:type="dxa"/>
        <w:tblInd w:w="63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299"/>
        <w:gridCol w:w="234"/>
        <w:gridCol w:w="5191"/>
        <w:gridCol w:w="314"/>
        <w:gridCol w:w="1302"/>
      </w:tblGrid>
      <w:tr w:rsidR="00953AA9" w:rsidRPr="00953AA9" w14:paraId="245CD2D6" w14:textId="77777777" w:rsidTr="006062FA">
        <w:trPr>
          <w:trHeight w:val="433"/>
        </w:trPr>
        <w:tc>
          <w:tcPr>
            <w:tcW w:w="1305" w:type="dxa"/>
            <w:vMerge w:val="restart"/>
            <w:tcBorders>
              <w:top w:val="single" w:sz="6" w:space="0" w:color="auto"/>
              <w:left w:val="single" w:sz="6" w:space="0" w:color="auto"/>
              <w:bottom w:val="single" w:sz="6" w:space="0" w:color="000000"/>
              <w:right w:val="nil"/>
            </w:tcBorders>
            <w:shd w:val="clear" w:color="auto" w:fill="FFFFFF"/>
            <w:vAlign w:val="center"/>
            <w:hideMark/>
          </w:tcPr>
          <w:p w14:paraId="4A083935" w14:textId="77777777" w:rsidR="00953AA9" w:rsidRPr="00953AA9" w:rsidRDefault="00953AA9" w:rsidP="00391D99">
            <w:pPr>
              <w:spacing w:after="0"/>
            </w:pPr>
            <w:r w:rsidRPr="00953AA9">
              <w:t>Cost Score</w:t>
            </w:r>
            <w:r w:rsidRPr="00953AA9">
              <w:rPr>
                <w:rFonts w:cs="Arial"/>
              </w:rPr>
              <w:t> </w:t>
            </w:r>
            <w:r w:rsidRPr="00953AA9">
              <w:t> </w:t>
            </w:r>
          </w:p>
        </w:tc>
        <w:tc>
          <w:tcPr>
            <w:tcW w:w="184" w:type="dxa"/>
            <w:vMerge w:val="restart"/>
            <w:tcBorders>
              <w:top w:val="single" w:sz="6" w:space="0" w:color="auto"/>
              <w:left w:val="nil"/>
              <w:bottom w:val="single" w:sz="6" w:space="0" w:color="000000"/>
              <w:right w:val="nil"/>
            </w:tcBorders>
            <w:shd w:val="clear" w:color="auto" w:fill="FFFFFF"/>
            <w:vAlign w:val="center"/>
            <w:hideMark/>
          </w:tcPr>
          <w:p w14:paraId="388774A1" w14:textId="77777777" w:rsidR="00953AA9" w:rsidRPr="00953AA9" w:rsidRDefault="00953AA9" w:rsidP="00391D99">
            <w:pPr>
              <w:spacing w:after="0"/>
            </w:pPr>
            <w:r w:rsidRPr="00953AA9">
              <w:t>=</w:t>
            </w:r>
            <w:r w:rsidRPr="00953AA9">
              <w:rPr>
                <w:rFonts w:cs="Arial"/>
              </w:rPr>
              <w:t> </w:t>
            </w:r>
            <w:r w:rsidRPr="00953AA9">
              <w:t> </w:t>
            </w:r>
          </w:p>
        </w:tc>
        <w:tc>
          <w:tcPr>
            <w:tcW w:w="5231" w:type="dxa"/>
            <w:tcBorders>
              <w:top w:val="single" w:sz="6" w:space="0" w:color="auto"/>
              <w:left w:val="nil"/>
              <w:bottom w:val="nil"/>
              <w:right w:val="nil"/>
            </w:tcBorders>
            <w:shd w:val="clear" w:color="auto" w:fill="FFFFFF"/>
            <w:vAlign w:val="center"/>
            <w:hideMark/>
          </w:tcPr>
          <w:p w14:paraId="3F921E2E" w14:textId="77777777" w:rsidR="00953AA9" w:rsidRPr="00953AA9" w:rsidRDefault="00953AA9" w:rsidP="00391D99">
            <w:pPr>
              <w:spacing w:after="0"/>
            </w:pPr>
            <w:r w:rsidRPr="00953AA9">
              <w:t>Lowest Tendered Total Fixed Price Sum</w:t>
            </w:r>
            <w:r w:rsidRPr="00953AA9">
              <w:rPr>
                <w:rFonts w:cs="Arial"/>
              </w:rPr>
              <w:t> </w:t>
            </w:r>
            <w:r w:rsidRPr="00953AA9">
              <w:t> </w:t>
            </w:r>
          </w:p>
        </w:tc>
        <w:tc>
          <w:tcPr>
            <w:tcW w:w="315" w:type="dxa"/>
            <w:vMerge w:val="restart"/>
            <w:tcBorders>
              <w:top w:val="single" w:sz="6" w:space="0" w:color="auto"/>
              <w:left w:val="nil"/>
              <w:bottom w:val="single" w:sz="6" w:space="0" w:color="000000"/>
              <w:right w:val="nil"/>
            </w:tcBorders>
            <w:shd w:val="clear" w:color="auto" w:fill="FFFFFF"/>
            <w:vAlign w:val="center"/>
            <w:hideMark/>
          </w:tcPr>
          <w:p w14:paraId="639C8E72" w14:textId="77777777" w:rsidR="00953AA9" w:rsidRPr="00953AA9" w:rsidRDefault="00953AA9" w:rsidP="00391D99">
            <w:pPr>
              <w:spacing w:after="0"/>
            </w:pPr>
            <w:r w:rsidRPr="00953AA9">
              <w:t>x</w:t>
            </w:r>
            <w:r w:rsidRPr="00953AA9">
              <w:rPr>
                <w:rFonts w:cs="Arial"/>
              </w:rPr>
              <w:t> </w:t>
            </w:r>
            <w:r w:rsidRPr="00953AA9">
              <w:t> </w:t>
            </w:r>
          </w:p>
        </w:tc>
        <w:tc>
          <w:tcPr>
            <w:tcW w:w="1305" w:type="dxa"/>
            <w:vMerge w:val="restart"/>
            <w:tcBorders>
              <w:top w:val="single" w:sz="6" w:space="0" w:color="auto"/>
              <w:left w:val="nil"/>
              <w:bottom w:val="single" w:sz="6" w:space="0" w:color="000000"/>
              <w:right w:val="single" w:sz="6" w:space="0" w:color="auto"/>
            </w:tcBorders>
            <w:shd w:val="clear" w:color="auto" w:fill="FFFFFF"/>
            <w:vAlign w:val="center"/>
            <w:hideMark/>
          </w:tcPr>
          <w:p w14:paraId="08118D0D" w14:textId="2C4FFC46" w:rsidR="00953AA9" w:rsidRPr="00953AA9" w:rsidRDefault="00953AA9" w:rsidP="00391D99">
            <w:pPr>
              <w:spacing w:after="0"/>
            </w:pPr>
            <w:r w:rsidRPr="00953AA9">
              <w:t>Maximum</w:t>
            </w:r>
            <w:r w:rsidR="006062FA">
              <w:t xml:space="preserve"> </w:t>
            </w:r>
            <w:r w:rsidRPr="00953AA9">
              <w:t>Marks Available</w:t>
            </w:r>
          </w:p>
        </w:tc>
      </w:tr>
      <w:tr w:rsidR="00953AA9" w:rsidRPr="00953AA9" w14:paraId="735D6ABD" w14:textId="77777777" w:rsidTr="006062FA">
        <w:trPr>
          <w:trHeight w:val="300"/>
        </w:trPr>
        <w:tc>
          <w:tcPr>
            <w:tcW w:w="0" w:type="auto"/>
            <w:vMerge/>
            <w:tcBorders>
              <w:top w:val="single" w:sz="6" w:space="0" w:color="auto"/>
              <w:left w:val="single" w:sz="6" w:space="0" w:color="auto"/>
              <w:bottom w:val="single" w:sz="6" w:space="0" w:color="000000"/>
              <w:right w:val="nil"/>
            </w:tcBorders>
            <w:shd w:val="clear" w:color="auto" w:fill="FFFFFF"/>
            <w:vAlign w:val="center"/>
            <w:hideMark/>
          </w:tcPr>
          <w:p w14:paraId="18112E8A" w14:textId="77777777" w:rsidR="00953AA9" w:rsidRPr="00953AA9" w:rsidRDefault="00953AA9" w:rsidP="00391D99">
            <w:pPr>
              <w:spacing w:after="0"/>
            </w:pPr>
          </w:p>
        </w:tc>
        <w:tc>
          <w:tcPr>
            <w:tcW w:w="184" w:type="dxa"/>
            <w:vMerge/>
            <w:tcBorders>
              <w:top w:val="single" w:sz="6" w:space="0" w:color="auto"/>
              <w:left w:val="nil"/>
              <w:bottom w:val="single" w:sz="6" w:space="0" w:color="000000"/>
              <w:right w:val="nil"/>
            </w:tcBorders>
            <w:shd w:val="clear" w:color="auto" w:fill="FFFFFF"/>
            <w:vAlign w:val="center"/>
            <w:hideMark/>
          </w:tcPr>
          <w:p w14:paraId="663332F5" w14:textId="77777777" w:rsidR="00953AA9" w:rsidRPr="00953AA9" w:rsidRDefault="00953AA9" w:rsidP="00391D99">
            <w:pPr>
              <w:spacing w:after="0"/>
            </w:pPr>
          </w:p>
        </w:tc>
        <w:tc>
          <w:tcPr>
            <w:tcW w:w="5231" w:type="dxa"/>
            <w:tcBorders>
              <w:top w:val="single" w:sz="6" w:space="0" w:color="auto"/>
              <w:left w:val="nil"/>
              <w:bottom w:val="single" w:sz="6" w:space="0" w:color="auto"/>
              <w:right w:val="nil"/>
            </w:tcBorders>
            <w:shd w:val="clear" w:color="auto" w:fill="FFFFFF"/>
            <w:vAlign w:val="center"/>
            <w:hideMark/>
          </w:tcPr>
          <w:p w14:paraId="5536BE24" w14:textId="77777777" w:rsidR="00953AA9" w:rsidRPr="00953AA9" w:rsidRDefault="00953AA9" w:rsidP="00391D99">
            <w:pPr>
              <w:spacing w:after="0"/>
            </w:pPr>
            <w:r w:rsidRPr="00953AA9">
              <w:t>Tendered Total Fixed Price Sum under evaluation</w:t>
            </w:r>
            <w:r w:rsidRPr="00953AA9">
              <w:rPr>
                <w:rFonts w:cs="Arial"/>
              </w:rPr>
              <w:t> </w:t>
            </w:r>
            <w:r w:rsidRPr="00953AA9">
              <w:t> </w:t>
            </w:r>
          </w:p>
        </w:tc>
        <w:tc>
          <w:tcPr>
            <w:tcW w:w="0" w:type="auto"/>
            <w:vMerge/>
            <w:tcBorders>
              <w:top w:val="single" w:sz="6" w:space="0" w:color="auto"/>
              <w:left w:val="nil"/>
              <w:bottom w:val="single" w:sz="6" w:space="0" w:color="000000"/>
              <w:right w:val="nil"/>
            </w:tcBorders>
            <w:shd w:val="clear" w:color="auto" w:fill="FFFFFF"/>
            <w:vAlign w:val="center"/>
            <w:hideMark/>
          </w:tcPr>
          <w:p w14:paraId="30293C74" w14:textId="77777777" w:rsidR="00953AA9" w:rsidRPr="00953AA9" w:rsidRDefault="00953AA9" w:rsidP="00391D99">
            <w:pPr>
              <w:spacing w:after="0"/>
            </w:pPr>
          </w:p>
        </w:tc>
        <w:tc>
          <w:tcPr>
            <w:tcW w:w="0" w:type="auto"/>
            <w:vMerge/>
            <w:tcBorders>
              <w:top w:val="single" w:sz="6" w:space="0" w:color="auto"/>
              <w:left w:val="nil"/>
              <w:bottom w:val="single" w:sz="6" w:space="0" w:color="000000"/>
              <w:right w:val="single" w:sz="6" w:space="0" w:color="auto"/>
            </w:tcBorders>
            <w:shd w:val="clear" w:color="auto" w:fill="FFFFFF"/>
            <w:vAlign w:val="center"/>
            <w:hideMark/>
          </w:tcPr>
          <w:p w14:paraId="3900EBA8" w14:textId="77777777" w:rsidR="00953AA9" w:rsidRPr="00953AA9" w:rsidRDefault="00953AA9" w:rsidP="00391D99">
            <w:pPr>
              <w:spacing w:after="0"/>
            </w:pPr>
          </w:p>
        </w:tc>
      </w:tr>
    </w:tbl>
    <w:p w14:paraId="61D4C547" w14:textId="301A8076" w:rsidR="00953AA9" w:rsidRPr="00953AA9" w:rsidRDefault="00953AA9" w:rsidP="00391D99">
      <w:pPr>
        <w:spacing w:after="0"/>
      </w:pPr>
    </w:p>
    <w:p w14:paraId="3AA10EEF" w14:textId="6BF7B144" w:rsidR="00953AA9" w:rsidRPr="00953AA9" w:rsidRDefault="00953AA9" w:rsidP="00391D99">
      <w:pPr>
        <w:spacing w:after="0"/>
      </w:pPr>
      <w:r w:rsidRPr="00953AA9">
        <w:rPr>
          <w:b/>
          <w:bCs/>
          <w:u w:val="single"/>
        </w:rPr>
        <w:t>Step 3: Totalling of Marks</w:t>
      </w:r>
    </w:p>
    <w:p w14:paraId="4FC6AE01" w14:textId="16251C22" w:rsidR="00953AA9" w:rsidRDefault="00953AA9" w:rsidP="00391D99">
      <w:pPr>
        <w:spacing w:after="0"/>
        <w:jc w:val="both"/>
      </w:pPr>
      <w:r w:rsidRPr="00953AA9">
        <w:t>The total marks achieved for the qualitative award criterion and sub-criteria (Step 1) will be added to the total marks achieved for the cost criterion (Step 2) to arrive at a Total Overall Score. The Tender with the highest Total Overall Score will be deemed to be the Most Economically Advantageous Tender (</w:t>
      </w:r>
      <w:r w:rsidR="00B8232E" w:rsidRPr="00953AA9">
        <w:t>MEAT)</w:t>
      </w:r>
      <w:r w:rsidR="00B8232E" w:rsidRPr="00953AA9">
        <w:rPr>
          <w:rFonts w:cs="Arial"/>
        </w:rPr>
        <w:t xml:space="preserve"> and</w:t>
      </w:r>
      <w:r w:rsidRPr="00953AA9">
        <w:t xml:space="preserve"> will be deemed successful, subject to meeting all other requirements of this RFT.</w:t>
      </w:r>
    </w:p>
    <w:p w14:paraId="50D52F69" w14:textId="77777777" w:rsidR="00391D99" w:rsidRPr="00953AA9" w:rsidRDefault="00391D99" w:rsidP="00391D99">
      <w:pPr>
        <w:spacing w:after="0"/>
        <w:jc w:val="both"/>
      </w:pPr>
    </w:p>
    <w:p w14:paraId="140E4BA3" w14:textId="40E4F994" w:rsidR="00953AA9" w:rsidRPr="00953AA9" w:rsidRDefault="00953AA9" w:rsidP="00391D99">
      <w:pPr>
        <w:spacing w:after="0"/>
        <w:jc w:val="both"/>
      </w:pPr>
      <w:r w:rsidRPr="00953AA9">
        <w:t>Tender respondents should note that:</w:t>
      </w:r>
    </w:p>
    <w:p w14:paraId="03785594" w14:textId="61138D6B" w:rsidR="00953AA9" w:rsidRPr="00953AA9" w:rsidRDefault="00953AA9" w:rsidP="00391D99">
      <w:pPr>
        <w:numPr>
          <w:ilvl w:val="0"/>
          <w:numId w:val="24"/>
        </w:numPr>
        <w:spacing w:after="0" w:line="259" w:lineRule="auto"/>
        <w:jc w:val="both"/>
      </w:pPr>
      <w:r w:rsidRPr="00953AA9">
        <w:t>LMETB are not bound to accept the lowest priced, or any, Tender. LMETB reserves the right not to award the contract or place any orders as a result of this tender competition. No commitment of any kind, contractual or otherwise will exist unless and until a formal contract has been executed by or on behalf of LMETB. The award of the contract will not give rise to any enforceable rights by the successful Tenderer.</w:t>
      </w:r>
      <w:r w:rsidRPr="00953AA9">
        <w:rPr>
          <w:rFonts w:cs="Arial"/>
        </w:rPr>
        <w:t> </w:t>
      </w:r>
      <w:r w:rsidRPr="00953AA9">
        <w:t xml:space="preserve"> LMETB may cancel this competition at any time prior to a contract being executed.</w:t>
      </w:r>
    </w:p>
    <w:p w14:paraId="3A77CC6F" w14:textId="789F2320" w:rsidR="00953AA9" w:rsidRPr="00953AA9" w:rsidRDefault="00953AA9" w:rsidP="00391D99">
      <w:pPr>
        <w:numPr>
          <w:ilvl w:val="0"/>
          <w:numId w:val="25"/>
        </w:numPr>
        <w:spacing w:after="0" w:line="259" w:lineRule="auto"/>
        <w:jc w:val="both"/>
      </w:pPr>
      <w:r w:rsidRPr="00953AA9">
        <w:t>Tenderers should elaborate on all points addressed in the requirements section in the Tender Response Document in order to gain as many points as possible.</w:t>
      </w:r>
      <w:r w:rsidRPr="00953AA9">
        <w:rPr>
          <w:rFonts w:cs="Arial"/>
        </w:rPr>
        <w:t> </w:t>
      </w:r>
      <w:r w:rsidRPr="00953AA9">
        <w:t xml:space="preserve"> Merely repeating the mandatory requirements set out in these specifications without going into detail or adding any value will result in a very low score.</w:t>
      </w:r>
    </w:p>
    <w:p w14:paraId="20378CAB" w14:textId="192C00B7" w:rsidR="00391D99" w:rsidRDefault="00953AA9" w:rsidP="00391D99">
      <w:pPr>
        <w:numPr>
          <w:ilvl w:val="0"/>
          <w:numId w:val="26"/>
        </w:numPr>
        <w:spacing w:after="0" w:line="259" w:lineRule="auto"/>
        <w:jc w:val="both"/>
      </w:pPr>
      <w:r w:rsidRPr="00953AA9">
        <w:lastRenderedPageBreak/>
        <w:t>Tenderers will be required to ensure that their tenders provide detailed information on their offers for assessment against the award criteria stated above in the Tender Response Document. This will enable LMETB to assess all tenders fully and score them appropriately.</w:t>
      </w:r>
    </w:p>
    <w:p w14:paraId="36C8C713" w14:textId="77777777" w:rsidR="00391D99" w:rsidRPr="00953AA9" w:rsidRDefault="00391D99" w:rsidP="001A6DFF">
      <w:pPr>
        <w:spacing w:after="0" w:line="259" w:lineRule="auto"/>
        <w:jc w:val="both"/>
      </w:pPr>
    </w:p>
    <w:p w14:paraId="06B51D41" w14:textId="23B7453D" w:rsidR="00517198" w:rsidRPr="000864A3" w:rsidRDefault="00517198" w:rsidP="001A6DFF">
      <w:pPr>
        <w:pStyle w:val="Heading2"/>
        <w:spacing w:before="0" w:after="0"/>
      </w:pPr>
      <w:bookmarkStart w:id="25" w:name="_Toc99707451"/>
      <w:bookmarkStart w:id="26" w:name="_Toc222223284"/>
      <w:r w:rsidRPr="00517198">
        <w:t>Use</w:t>
      </w:r>
      <w:r w:rsidRPr="000864A3">
        <w:t xml:space="preserve"> of the Panel</w:t>
      </w:r>
      <w:bookmarkEnd w:id="25"/>
      <w:bookmarkEnd w:id="26"/>
    </w:p>
    <w:p w14:paraId="2D8CD848" w14:textId="48241DA2" w:rsidR="00517198" w:rsidRDefault="00ED7737" w:rsidP="001A6DFF">
      <w:pPr>
        <w:spacing w:after="0"/>
        <w:jc w:val="both"/>
        <w:rPr>
          <w:rFonts w:eastAsia="Times New Roman" w:cs="Arial"/>
          <w:szCs w:val="24"/>
        </w:rPr>
      </w:pPr>
      <w:r>
        <w:rPr>
          <w:rFonts w:eastAsia="Times New Roman" w:cs="Arial"/>
          <w:szCs w:val="24"/>
        </w:rPr>
        <w:t>LMETB</w:t>
      </w:r>
      <w:r w:rsidR="00517198" w:rsidRPr="000864A3">
        <w:rPr>
          <w:rFonts w:eastAsia="Times New Roman" w:cs="Arial"/>
          <w:szCs w:val="24"/>
        </w:rPr>
        <w:t xml:space="preserve"> will use this panel as and when requirements within its scope arise.</w:t>
      </w:r>
      <w:r w:rsidR="000864A3" w:rsidRPr="000864A3">
        <w:rPr>
          <w:rFonts w:eastAsia="Times New Roman" w:cs="Arial"/>
          <w:szCs w:val="24"/>
        </w:rPr>
        <w:t xml:space="preserve">  </w:t>
      </w:r>
      <w:r w:rsidR="00517198" w:rsidRPr="000864A3">
        <w:rPr>
          <w:rFonts w:eastAsia="Times New Roman" w:cs="Arial"/>
          <w:szCs w:val="24"/>
        </w:rPr>
        <w:t xml:space="preserve">However, there is no obligation upon </w:t>
      </w:r>
      <w:r w:rsidR="005277E5">
        <w:rPr>
          <w:rFonts w:eastAsia="Times New Roman" w:cs="Arial"/>
          <w:szCs w:val="24"/>
        </w:rPr>
        <w:t>LMETB</w:t>
      </w:r>
      <w:r w:rsidR="00517198" w:rsidRPr="000864A3">
        <w:rPr>
          <w:rFonts w:eastAsia="Times New Roman" w:cs="Arial"/>
          <w:szCs w:val="24"/>
        </w:rPr>
        <w:t xml:space="preserve"> to make use of this panel.</w:t>
      </w:r>
    </w:p>
    <w:p w14:paraId="1DA443CD" w14:textId="77777777" w:rsidR="001A6DFF" w:rsidRDefault="001A6DFF" w:rsidP="001A6DFF">
      <w:pPr>
        <w:spacing w:after="0"/>
        <w:jc w:val="both"/>
        <w:rPr>
          <w:rFonts w:eastAsia="Times New Roman" w:cs="Arial"/>
          <w:szCs w:val="24"/>
        </w:rPr>
      </w:pPr>
    </w:p>
    <w:p w14:paraId="3D2E8B6D" w14:textId="77777777" w:rsidR="00AE4919" w:rsidRDefault="00AE4919" w:rsidP="001A6DFF">
      <w:pPr>
        <w:pStyle w:val="Heading2"/>
        <w:spacing w:before="0" w:after="0"/>
      </w:pPr>
      <w:bookmarkStart w:id="27" w:name="_Toc53760948"/>
      <w:bookmarkStart w:id="28" w:name="_Toc222223285"/>
      <w:r>
        <w:t xml:space="preserve">GDPR </w:t>
      </w:r>
      <w:r w:rsidRPr="00804FCF">
        <w:t>Requirements</w:t>
      </w:r>
      <w:bookmarkEnd w:id="27"/>
      <w:bookmarkEnd w:id="28"/>
    </w:p>
    <w:p w14:paraId="3DA7A393" w14:textId="29A5DF77" w:rsidR="00AE4919" w:rsidRPr="00953AA9" w:rsidRDefault="00AE4919" w:rsidP="001A6DFF">
      <w:pPr>
        <w:spacing w:after="0"/>
        <w:contextualSpacing/>
        <w:jc w:val="both"/>
        <w:rPr>
          <w:rFonts w:cs="Arial"/>
        </w:rPr>
      </w:pPr>
      <w:r w:rsidRPr="00953AA9">
        <w:rPr>
          <w:rFonts w:cs="Arial"/>
        </w:rPr>
        <w:t xml:space="preserve">The successful </w:t>
      </w:r>
      <w:r w:rsidR="00381CC8" w:rsidRPr="00953AA9">
        <w:rPr>
          <w:rFonts w:cs="Arial"/>
        </w:rPr>
        <w:t>Applicant</w:t>
      </w:r>
      <w:r w:rsidRPr="00953AA9">
        <w:rPr>
          <w:rFonts w:cs="Arial"/>
        </w:rPr>
        <w:t xml:space="preserve"> must have in place adequate and relevant procedures in respect of physical constraints and IT systems, to ensure that information held by the successful </w:t>
      </w:r>
      <w:r w:rsidR="00381CC8" w:rsidRPr="00953AA9">
        <w:rPr>
          <w:rFonts w:cs="Arial"/>
        </w:rPr>
        <w:t>Applicant</w:t>
      </w:r>
      <w:r w:rsidRPr="00953AA9">
        <w:rPr>
          <w:rFonts w:cs="Arial"/>
        </w:rPr>
        <w:t xml:space="preserve"> regarding services and information provided by the centre are inaccessible to non-authorised persons.  The data protection systems must be up to date and fully compliant with Data Protection Acts of 2018 and any subsequent legislative amendments or updates. </w:t>
      </w:r>
    </w:p>
    <w:p w14:paraId="5759F921" w14:textId="77777777" w:rsidR="00063C44" w:rsidRDefault="00063C44" w:rsidP="001A6DFF">
      <w:pPr>
        <w:spacing w:after="0"/>
      </w:pPr>
      <w:bookmarkStart w:id="29" w:name="_Toc491242332"/>
      <w:r>
        <w:t>The successful tenderer will be required to complete a Data Protection Questionnaire (DPQ) on appointment.  The requirement for a Data Processing Agreement will be dependent on the response to the questionnaire.  A copy of DPQ is attached to these tender documents for information purposes.</w:t>
      </w:r>
    </w:p>
    <w:p w14:paraId="74CFCFDE" w14:textId="77777777" w:rsidR="001A6DFF" w:rsidRDefault="001A6DFF" w:rsidP="001A6DFF">
      <w:pPr>
        <w:spacing w:after="0"/>
      </w:pPr>
    </w:p>
    <w:p w14:paraId="4FA718A7" w14:textId="77777777" w:rsidR="00154A5F" w:rsidRPr="00154A5F" w:rsidRDefault="00154A5F" w:rsidP="001A6DFF">
      <w:pPr>
        <w:pStyle w:val="Heading2"/>
        <w:spacing w:before="0" w:after="0"/>
      </w:pPr>
      <w:bookmarkStart w:id="30" w:name="_Toc222223286"/>
      <w:r w:rsidRPr="00154A5F">
        <w:t>Review of Performance</w:t>
      </w:r>
      <w:bookmarkEnd w:id="29"/>
      <w:bookmarkEnd w:id="30"/>
    </w:p>
    <w:p w14:paraId="69795474" w14:textId="7C8998B5" w:rsidR="00154A5F" w:rsidRDefault="00154A5F" w:rsidP="001A6DFF">
      <w:pPr>
        <w:spacing w:after="0"/>
        <w:jc w:val="both"/>
        <w:rPr>
          <w:rFonts w:cs="Arial"/>
        </w:rPr>
      </w:pPr>
      <w:r w:rsidRPr="00154A5F">
        <w:rPr>
          <w:rFonts w:cs="Arial"/>
          <w:color w:val="000000"/>
        </w:rPr>
        <w:t xml:space="preserve">Supplier performance will be continually monitored over the term of the </w:t>
      </w:r>
      <w:r w:rsidR="000864A3">
        <w:rPr>
          <w:rFonts w:cs="Arial"/>
          <w:color w:val="000000"/>
        </w:rPr>
        <w:t>panel</w:t>
      </w:r>
      <w:r w:rsidR="00BE008D">
        <w:rPr>
          <w:rFonts w:cs="Arial"/>
          <w:color w:val="000000"/>
        </w:rPr>
        <w:t xml:space="preserve"> with successful tenderers</w:t>
      </w:r>
      <w:r w:rsidRPr="00154A5F">
        <w:rPr>
          <w:rFonts w:cs="Arial"/>
          <w:color w:val="000000"/>
        </w:rPr>
        <w:t xml:space="preserve">. </w:t>
      </w:r>
      <w:r w:rsidRPr="00154A5F">
        <w:rPr>
          <w:rFonts w:cs="Arial"/>
        </w:rPr>
        <w:t xml:space="preserve">The format will be agreed between </w:t>
      </w:r>
      <w:r w:rsidR="00420E6B">
        <w:rPr>
          <w:rFonts w:cs="Arial"/>
        </w:rPr>
        <w:t>LMETB</w:t>
      </w:r>
      <w:r w:rsidRPr="00154A5F">
        <w:rPr>
          <w:rFonts w:cs="Arial"/>
        </w:rPr>
        <w:t xml:space="preserve"> and the </w:t>
      </w:r>
      <w:r w:rsidR="00BE008D">
        <w:rPr>
          <w:rFonts w:cs="Arial"/>
        </w:rPr>
        <w:t>successful tenderers.</w:t>
      </w:r>
    </w:p>
    <w:p w14:paraId="4A3CDA31" w14:textId="77777777" w:rsidR="001A6DFF" w:rsidRPr="00154A5F" w:rsidRDefault="001A6DFF" w:rsidP="001A6DFF">
      <w:pPr>
        <w:spacing w:after="0"/>
        <w:jc w:val="both"/>
        <w:rPr>
          <w:rFonts w:cs="Arial"/>
          <w:color w:val="FF0000"/>
        </w:rPr>
      </w:pPr>
    </w:p>
    <w:p w14:paraId="6EA9E5E4" w14:textId="2C91AFB0" w:rsidR="00154A5F" w:rsidRDefault="00154A5F" w:rsidP="001A6DFF">
      <w:pPr>
        <w:spacing w:after="0"/>
        <w:jc w:val="both"/>
        <w:rPr>
          <w:rFonts w:cs="Arial"/>
          <w:color w:val="000000"/>
        </w:rPr>
      </w:pPr>
      <w:r w:rsidRPr="003C6694">
        <w:rPr>
          <w:rFonts w:cs="Arial"/>
        </w:rPr>
        <w:t>Cost competitiveness, quality of service and turnaround time will be the main criteria for measuring performance.</w:t>
      </w:r>
    </w:p>
    <w:p w14:paraId="07401F28" w14:textId="77777777" w:rsidR="001A6DFF" w:rsidRPr="001A6DFF" w:rsidRDefault="001A6DFF" w:rsidP="001A6DFF">
      <w:pPr>
        <w:spacing w:after="0"/>
        <w:jc w:val="both"/>
        <w:rPr>
          <w:rFonts w:cs="Arial"/>
        </w:rPr>
      </w:pPr>
    </w:p>
    <w:p w14:paraId="7AA266DA" w14:textId="77777777" w:rsidR="00B00955" w:rsidRDefault="00154A5F" w:rsidP="001A6DFF">
      <w:pPr>
        <w:pStyle w:val="ListParagraph"/>
        <w:numPr>
          <w:ilvl w:val="0"/>
          <w:numId w:val="8"/>
        </w:numPr>
        <w:spacing w:after="0"/>
        <w:jc w:val="both"/>
        <w:rPr>
          <w:rFonts w:cs="Arial"/>
        </w:rPr>
      </w:pPr>
      <w:r w:rsidRPr="00154A5F">
        <w:rPr>
          <w:rFonts w:cs="Arial"/>
        </w:rPr>
        <w:t xml:space="preserve">The precise KPIs for performance monitoring will be agreed with the </w:t>
      </w:r>
      <w:r w:rsidR="000864A3">
        <w:rPr>
          <w:rFonts w:cs="Arial"/>
        </w:rPr>
        <w:t>panel</w:t>
      </w:r>
      <w:r w:rsidRPr="00154A5F">
        <w:rPr>
          <w:rFonts w:cs="Arial"/>
        </w:rPr>
        <w:t xml:space="preserve"> members.</w:t>
      </w:r>
    </w:p>
    <w:p w14:paraId="1E825E24" w14:textId="77777777" w:rsidR="001A6DFF" w:rsidRPr="001A6DFF" w:rsidRDefault="001A6DFF" w:rsidP="001A6DFF">
      <w:pPr>
        <w:spacing w:after="0"/>
        <w:jc w:val="both"/>
        <w:rPr>
          <w:rFonts w:cs="Arial"/>
        </w:rPr>
      </w:pPr>
    </w:p>
    <w:p w14:paraId="06E5506C" w14:textId="6C0DB2A0" w:rsidR="00154A5F" w:rsidRDefault="00154A5F" w:rsidP="001A6DFF">
      <w:pPr>
        <w:spacing w:after="0"/>
        <w:jc w:val="both"/>
        <w:rPr>
          <w:rFonts w:cs="Arial"/>
        </w:rPr>
      </w:pPr>
      <w:r w:rsidRPr="00B00955">
        <w:rPr>
          <w:rFonts w:cs="Arial"/>
        </w:rPr>
        <w:t xml:space="preserve">It is expected that the successful </w:t>
      </w:r>
      <w:r w:rsidR="00381CC8" w:rsidRPr="00B00955">
        <w:rPr>
          <w:rFonts w:cs="Arial"/>
        </w:rPr>
        <w:t>Applicant</w:t>
      </w:r>
      <w:r w:rsidRPr="00B00955">
        <w:rPr>
          <w:rFonts w:cs="Arial"/>
        </w:rPr>
        <w:t>(s) will take a proactive role in monitoring performance with a view to making appropriate recommendations where necessary for continuous improvement.</w:t>
      </w:r>
    </w:p>
    <w:p w14:paraId="5F400DC1" w14:textId="77777777" w:rsidR="001A6DFF" w:rsidRPr="00B00955" w:rsidRDefault="001A6DFF" w:rsidP="001A6DFF">
      <w:pPr>
        <w:spacing w:after="0"/>
        <w:jc w:val="both"/>
        <w:rPr>
          <w:rFonts w:cs="Arial"/>
        </w:rPr>
      </w:pPr>
    </w:p>
    <w:p w14:paraId="27E459B5" w14:textId="0E2B2B14" w:rsidR="00FF141D" w:rsidRDefault="00FF141D" w:rsidP="001A6DFF">
      <w:pPr>
        <w:pStyle w:val="ListParagraph"/>
        <w:numPr>
          <w:ilvl w:val="0"/>
          <w:numId w:val="8"/>
        </w:numPr>
        <w:spacing w:after="0" w:line="259" w:lineRule="auto"/>
        <w:jc w:val="both"/>
        <w:rPr>
          <w:b/>
          <w:bCs/>
        </w:rPr>
      </w:pPr>
      <w:r w:rsidRPr="006C1A95">
        <w:rPr>
          <w:b/>
          <w:bCs/>
        </w:rPr>
        <w:t>Monitoring of training provision</w:t>
      </w:r>
    </w:p>
    <w:p w14:paraId="26797B84" w14:textId="77777777" w:rsidR="001A6DFF" w:rsidRPr="001A6DFF" w:rsidRDefault="001A6DFF" w:rsidP="001A6DFF">
      <w:pPr>
        <w:spacing w:after="0" w:line="259" w:lineRule="auto"/>
        <w:jc w:val="both"/>
        <w:rPr>
          <w:b/>
          <w:bCs/>
        </w:rPr>
      </w:pPr>
    </w:p>
    <w:p w14:paraId="71CA0ACA" w14:textId="77777777" w:rsidR="006C1A95" w:rsidRDefault="006C1A95" w:rsidP="001A6DFF">
      <w:pPr>
        <w:spacing w:after="0"/>
        <w:jc w:val="both"/>
        <w:rPr>
          <w:sz w:val="23"/>
          <w:szCs w:val="23"/>
        </w:rPr>
      </w:pPr>
      <w:r>
        <w:rPr>
          <w:sz w:val="23"/>
          <w:szCs w:val="23"/>
        </w:rPr>
        <w:t>The AMTCE reserve the right to monitor all training courses. This may require administrator access to an on-line course, or it may be in the form of a physical visit to the training course venues.</w:t>
      </w:r>
    </w:p>
    <w:p w14:paraId="49DF07EC" w14:textId="77777777" w:rsidR="001A6DFF" w:rsidRDefault="001A6DFF" w:rsidP="001A6DFF">
      <w:pPr>
        <w:spacing w:after="0"/>
        <w:jc w:val="both"/>
        <w:rPr>
          <w:sz w:val="23"/>
          <w:szCs w:val="23"/>
        </w:rPr>
      </w:pPr>
    </w:p>
    <w:p w14:paraId="0AFC1AB3" w14:textId="77777777" w:rsidR="00154A5F" w:rsidRPr="00154A5F" w:rsidRDefault="00154A5F" w:rsidP="009C1B68">
      <w:pPr>
        <w:pStyle w:val="Heading2"/>
        <w:spacing w:before="0" w:after="0"/>
      </w:pPr>
      <w:bookmarkStart w:id="31" w:name="_Toc491242333"/>
      <w:bookmarkStart w:id="32" w:name="_Toc222223287"/>
      <w:r w:rsidRPr="00154A5F">
        <w:t xml:space="preserve">Account </w:t>
      </w:r>
      <w:r w:rsidRPr="006062FA">
        <w:t>Management</w:t>
      </w:r>
      <w:bookmarkEnd w:id="31"/>
      <w:bookmarkEnd w:id="32"/>
    </w:p>
    <w:p w14:paraId="0498FAB8" w14:textId="0F7A6E30" w:rsidR="00154A5F" w:rsidRPr="008D3977" w:rsidRDefault="00154A5F" w:rsidP="008D3977">
      <w:pPr>
        <w:pStyle w:val="Heading3"/>
        <w:spacing w:before="0" w:after="0"/>
        <w:ind w:hanging="578"/>
        <w:rPr>
          <w:color w:val="038B91"/>
          <w:sz w:val="20"/>
          <w:szCs w:val="20"/>
        </w:rPr>
      </w:pPr>
      <w:bookmarkStart w:id="33" w:name="_Toc491242334"/>
      <w:bookmarkStart w:id="34" w:name="_Toc222223288"/>
      <w:r w:rsidRPr="008D3977">
        <w:rPr>
          <w:color w:val="038B91"/>
          <w:sz w:val="20"/>
          <w:szCs w:val="20"/>
        </w:rPr>
        <w:t>Account Manager</w:t>
      </w:r>
      <w:bookmarkEnd w:id="33"/>
      <w:bookmarkEnd w:id="34"/>
    </w:p>
    <w:p w14:paraId="7BD70AB7" w14:textId="3E8F8CE7" w:rsidR="00154A5F" w:rsidRPr="00154A5F" w:rsidRDefault="00EE4004" w:rsidP="008D3977">
      <w:pPr>
        <w:spacing w:after="0"/>
        <w:ind w:left="142" w:right="84"/>
        <w:jc w:val="both"/>
        <w:rPr>
          <w:rFonts w:cs="Arial"/>
        </w:rPr>
      </w:pPr>
      <w:r>
        <w:rPr>
          <w:rFonts w:cs="Arial"/>
          <w:color w:val="000000"/>
        </w:rPr>
        <w:t>LMETB</w:t>
      </w:r>
      <w:r w:rsidR="00154A5F" w:rsidRPr="00154A5F">
        <w:rPr>
          <w:rFonts w:cs="Arial"/>
          <w:color w:val="000000"/>
        </w:rPr>
        <w:t xml:space="preserve"> requires </w:t>
      </w:r>
      <w:r w:rsidR="00381CC8">
        <w:rPr>
          <w:rFonts w:cs="Arial"/>
          <w:color w:val="000000"/>
        </w:rPr>
        <w:t>Applicant</w:t>
      </w:r>
      <w:r w:rsidR="00154A5F" w:rsidRPr="00154A5F">
        <w:rPr>
          <w:rFonts w:cs="Arial"/>
          <w:color w:val="000000"/>
        </w:rPr>
        <w:t xml:space="preserve">s to nominate a dedicated account manager who will act as the main point of contact for the duration of the contract.  This person shall have the authority to deal with all matters in relation to the contract and be responsible for the satisfactory delivery of the services required.  </w:t>
      </w:r>
      <w:r w:rsidR="00154A5F" w:rsidRPr="00154A5F">
        <w:rPr>
          <w:rFonts w:cs="Arial"/>
        </w:rPr>
        <w:t>The duties of the account manager will include the following:</w:t>
      </w:r>
    </w:p>
    <w:p w14:paraId="36DC5294" w14:textId="23EE2F7F" w:rsidR="00DE0855" w:rsidRPr="00DE0855" w:rsidRDefault="00154A5F" w:rsidP="008D3977">
      <w:pPr>
        <w:widowControl/>
        <w:numPr>
          <w:ilvl w:val="0"/>
          <w:numId w:val="4"/>
        </w:numPr>
        <w:tabs>
          <w:tab w:val="clear" w:pos="1762"/>
          <w:tab w:val="num" w:pos="1418"/>
        </w:tabs>
        <w:spacing w:after="0" w:line="240" w:lineRule="auto"/>
        <w:ind w:left="1418" w:hanging="578"/>
        <w:jc w:val="both"/>
        <w:rPr>
          <w:rFonts w:eastAsia="Times New Roman" w:cs="Arial"/>
          <w:lang w:eastAsia="en-GB"/>
        </w:rPr>
      </w:pPr>
      <w:r w:rsidRPr="00154A5F">
        <w:rPr>
          <w:rFonts w:eastAsia="Times New Roman" w:cs="Arial"/>
          <w:lang w:eastAsia="en-GB"/>
        </w:rPr>
        <w:t xml:space="preserve">Overall responsibility for a good working relationship with </w:t>
      </w:r>
      <w:r w:rsidR="00BF1F8F">
        <w:rPr>
          <w:rFonts w:eastAsia="Times New Roman" w:cs="Arial"/>
          <w:lang w:eastAsia="en-GB"/>
        </w:rPr>
        <w:t>AMTCE</w:t>
      </w:r>
    </w:p>
    <w:p w14:paraId="6EED1C36" w14:textId="419FF589" w:rsidR="00154A5F" w:rsidRPr="00154A5F" w:rsidRDefault="00154A5F" w:rsidP="008D3977">
      <w:pPr>
        <w:widowControl/>
        <w:numPr>
          <w:ilvl w:val="0"/>
          <w:numId w:val="4"/>
        </w:numPr>
        <w:tabs>
          <w:tab w:val="clear" w:pos="1762"/>
          <w:tab w:val="num" w:pos="1418"/>
        </w:tabs>
        <w:spacing w:after="0" w:line="240" w:lineRule="auto"/>
        <w:ind w:left="1418" w:hanging="578"/>
        <w:jc w:val="both"/>
        <w:rPr>
          <w:rFonts w:eastAsia="Times New Roman" w:cs="Arial"/>
          <w:lang w:eastAsia="en-GB"/>
        </w:rPr>
      </w:pPr>
      <w:r w:rsidRPr="00154A5F">
        <w:rPr>
          <w:rFonts w:eastAsia="Times New Roman" w:cs="Arial"/>
          <w:lang w:eastAsia="en-GB"/>
        </w:rPr>
        <w:lastRenderedPageBreak/>
        <w:t xml:space="preserve">Meet as and when required to review the relationship and examine </w:t>
      </w:r>
      <w:r w:rsidR="00B00265" w:rsidRPr="00154A5F">
        <w:rPr>
          <w:rFonts w:eastAsia="Times New Roman" w:cs="Arial"/>
          <w:lang w:eastAsia="en-GB"/>
        </w:rPr>
        <w:t>performance.</w:t>
      </w:r>
    </w:p>
    <w:p w14:paraId="19603835" w14:textId="51B8C826" w:rsidR="00154A5F" w:rsidRPr="00154A5F" w:rsidRDefault="00154A5F" w:rsidP="008D3977">
      <w:pPr>
        <w:widowControl/>
        <w:numPr>
          <w:ilvl w:val="0"/>
          <w:numId w:val="4"/>
        </w:numPr>
        <w:tabs>
          <w:tab w:val="clear" w:pos="1762"/>
          <w:tab w:val="num" w:pos="1418"/>
        </w:tabs>
        <w:spacing w:after="0" w:line="240" w:lineRule="auto"/>
        <w:ind w:left="1418" w:hanging="578"/>
        <w:jc w:val="both"/>
        <w:rPr>
          <w:rFonts w:eastAsia="Times New Roman" w:cs="Arial"/>
          <w:lang w:eastAsia="en-GB"/>
        </w:rPr>
      </w:pPr>
      <w:r w:rsidRPr="00154A5F">
        <w:rPr>
          <w:rFonts w:eastAsia="Times New Roman" w:cs="Arial"/>
          <w:lang w:eastAsia="en-GB"/>
        </w:rPr>
        <w:t xml:space="preserve">Deal with disputes, complaints or concerns that cannot be adequately </w:t>
      </w:r>
      <w:r w:rsidR="00B00265" w:rsidRPr="00154A5F">
        <w:rPr>
          <w:rFonts w:eastAsia="Times New Roman" w:cs="Arial"/>
          <w:lang w:eastAsia="en-GB"/>
        </w:rPr>
        <w:t>resolved.</w:t>
      </w:r>
      <w:r w:rsidRPr="00154A5F">
        <w:rPr>
          <w:rFonts w:eastAsia="Times New Roman" w:cs="Arial"/>
          <w:lang w:eastAsia="en-GB"/>
        </w:rPr>
        <w:t xml:space="preserve"> </w:t>
      </w:r>
    </w:p>
    <w:p w14:paraId="1B591502" w14:textId="7FBCAD0C" w:rsidR="00154A5F" w:rsidRPr="00154A5F" w:rsidRDefault="00154A5F" w:rsidP="008D3977">
      <w:pPr>
        <w:widowControl/>
        <w:numPr>
          <w:ilvl w:val="0"/>
          <w:numId w:val="4"/>
        </w:numPr>
        <w:tabs>
          <w:tab w:val="clear" w:pos="1762"/>
          <w:tab w:val="num" w:pos="1418"/>
        </w:tabs>
        <w:spacing w:after="0" w:line="240" w:lineRule="auto"/>
        <w:ind w:left="1418" w:hanging="578"/>
        <w:jc w:val="both"/>
        <w:rPr>
          <w:rFonts w:eastAsia="Times New Roman" w:cs="Arial"/>
          <w:lang w:eastAsia="en-GB"/>
        </w:rPr>
      </w:pPr>
      <w:r w:rsidRPr="00154A5F">
        <w:rPr>
          <w:rFonts w:eastAsia="Times New Roman" w:cs="Arial"/>
          <w:lang w:eastAsia="en-GB"/>
        </w:rPr>
        <w:t xml:space="preserve">Regularly give and receive both formal and informal feedback on the relationship, workloads, processes, areas and suggestions for improvement and cost </w:t>
      </w:r>
      <w:r w:rsidR="00B00265" w:rsidRPr="00154A5F">
        <w:rPr>
          <w:rFonts w:eastAsia="Times New Roman" w:cs="Arial"/>
          <w:lang w:eastAsia="en-GB"/>
        </w:rPr>
        <w:t>savings.</w:t>
      </w:r>
    </w:p>
    <w:p w14:paraId="4387B9B4" w14:textId="4E4DCA3D" w:rsidR="00154A5F" w:rsidRPr="00154A5F" w:rsidRDefault="00154A5F" w:rsidP="008D3977">
      <w:pPr>
        <w:widowControl/>
        <w:numPr>
          <w:ilvl w:val="0"/>
          <w:numId w:val="4"/>
        </w:numPr>
        <w:tabs>
          <w:tab w:val="clear" w:pos="1762"/>
          <w:tab w:val="num" w:pos="1418"/>
        </w:tabs>
        <w:spacing w:after="0" w:line="240" w:lineRule="auto"/>
        <w:ind w:left="1418" w:hanging="578"/>
        <w:jc w:val="both"/>
        <w:rPr>
          <w:rFonts w:eastAsia="Times New Roman" w:cs="Arial"/>
          <w:lang w:eastAsia="en-GB"/>
        </w:rPr>
      </w:pPr>
      <w:r w:rsidRPr="00154A5F">
        <w:rPr>
          <w:rFonts w:eastAsia="Times New Roman" w:cs="Arial"/>
          <w:lang w:eastAsia="en-GB"/>
        </w:rPr>
        <w:t xml:space="preserve">Proactively discuss with </w:t>
      </w:r>
      <w:r w:rsidR="00BF1F8F">
        <w:rPr>
          <w:rFonts w:eastAsia="Times New Roman" w:cs="Arial"/>
          <w:lang w:eastAsia="en-GB"/>
        </w:rPr>
        <w:t>AMTCE</w:t>
      </w:r>
      <w:r w:rsidRPr="00154A5F">
        <w:rPr>
          <w:rFonts w:eastAsia="Times New Roman" w:cs="Arial"/>
          <w:lang w:eastAsia="en-GB"/>
        </w:rPr>
        <w:t xml:space="preserve"> ways of improving efficiency regarding service delivery in general.</w:t>
      </w:r>
    </w:p>
    <w:p w14:paraId="71FDCE21" w14:textId="77777777" w:rsidR="001A6DFF" w:rsidRDefault="001A6DFF" w:rsidP="008D3977">
      <w:pPr>
        <w:spacing w:after="0"/>
        <w:ind w:hanging="578"/>
        <w:jc w:val="both"/>
        <w:rPr>
          <w:rFonts w:cs="Arial"/>
          <w:b/>
          <w:bCs/>
          <w:szCs w:val="23"/>
        </w:rPr>
      </w:pPr>
    </w:p>
    <w:p w14:paraId="783CD6DE" w14:textId="375C7B95" w:rsidR="002D2AC1" w:rsidRDefault="00154A5F" w:rsidP="008D3977">
      <w:pPr>
        <w:spacing w:after="0"/>
        <w:ind w:left="142"/>
        <w:jc w:val="both"/>
        <w:rPr>
          <w:rFonts w:cs="Arial"/>
          <w:b/>
          <w:bCs/>
          <w:szCs w:val="23"/>
        </w:rPr>
      </w:pPr>
      <w:r w:rsidRPr="00154A5F">
        <w:rPr>
          <w:rFonts w:cs="Arial"/>
          <w:b/>
          <w:bCs/>
          <w:szCs w:val="23"/>
        </w:rPr>
        <w:t xml:space="preserve">NOTE: </w:t>
      </w:r>
      <w:r w:rsidR="00381CC8">
        <w:rPr>
          <w:rFonts w:cs="Arial"/>
          <w:b/>
          <w:bCs/>
          <w:szCs w:val="23"/>
        </w:rPr>
        <w:t>Applicant</w:t>
      </w:r>
      <w:r w:rsidRPr="00154A5F">
        <w:rPr>
          <w:rFonts w:cs="Arial"/>
          <w:b/>
          <w:bCs/>
          <w:szCs w:val="23"/>
        </w:rPr>
        <w:t>s will note that account management activities will be non-billable (</w:t>
      </w:r>
      <w:r w:rsidR="00B00265" w:rsidRPr="00154A5F">
        <w:rPr>
          <w:rFonts w:cs="Arial"/>
          <w:b/>
          <w:bCs/>
          <w:szCs w:val="23"/>
        </w:rPr>
        <w:t>i.e.,</w:t>
      </w:r>
      <w:r w:rsidRPr="00154A5F">
        <w:rPr>
          <w:rFonts w:cs="Arial"/>
          <w:b/>
          <w:bCs/>
          <w:szCs w:val="23"/>
        </w:rPr>
        <w:t xml:space="preserve"> </w:t>
      </w:r>
      <w:r w:rsidR="002D2AC1">
        <w:rPr>
          <w:rFonts w:cs="Arial"/>
          <w:b/>
          <w:bCs/>
          <w:szCs w:val="23"/>
        </w:rPr>
        <w:t>LMETB</w:t>
      </w:r>
      <w:r w:rsidRPr="00154A5F">
        <w:rPr>
          <w:rFonts w:cs="Arial"/>
          <w:b/>
          <w:bCs/>
          <w:szCs w:val="23"/>
        </w:rPr>
        <w:t xml:space="preserve"> will not pay separately for account management activities). </w:t>
      </w:r>
    </w:p>
    <w:p w14:paraId="2CDC3D3E" w14:textId="77777777" w:rsidR="001A6DFF" w:rsidRDefault="001A6DFF" w:rsidP="008D3977">
      <w:pPr>
        <w:spacing w:after="0"/>
        <w:ind w:left="142"/>
        <w:jc w:val="both"/>
        <w:rPr>
          <w:rFonts w:cs="Arial"/>
          <w:b/>
          <w:bCs/>
          <w:szCs w:val="23"/>
        </w:rPr>
      </w:pPr>
    </w:p>
    <w:p w14:paraId="0F16EA1C" w14:textId="632D9F30" w:rsidR="001A6DFF" w:rsidRDefault="002D2AC1" w:rsidP="00E9658C">
      <w:pPr>
        <w:spacing w:after="0"/>
        <w:ind w:left="142"/>
      </w:pPr>
      <w:r>
        <w:rPr>
          <w:rFonts w:cs="Arial"/>
          <w:b/>
          <w:bCs/>
          <w:szCs w:val="23"/>
        </w:rPr>
        <w:t>LMETB</w:t>
      </w:r>
      <w:r w:rsidR="00154A5F" w:rsidRPr="00154A5F">
        <w:rPr>
          <w:rFonts w:cs="Arial"/>
          <w:b/>
          <w:bCs/>
          <w:szCs w:val="23"/>
        </w:rPr>
        <w:t xml:space="preserve"> will nominate authorised staff to liaise with the successful </w:t>
      </w:r>
      <w:r w:rsidR="006B2FC7">
        <w:rPr>
          <w:rFonts w:cs="Arial"/>
          <w:b/>
          <w:bCs/>
          <w:szCs w:val="23"/>
        </w:rPr>
        <w:t>Panel</w:t>
      </w:r>
      <w:r w:rsidR="00154A5F" w:rsidRPr="00154A5F">
        <w:rPr>
          <w:rFonts w:cs="Arial"/>
          <w:b/>
          <w:bCs/>
          <w:szCs w:val="23"/>
        </w:rPr>
        <w:t xml:space="preserve"> Members and delegate as required.</w:t>
      </w:r>
      <w:r w:rsidR="00CC7F52" w:rsidRPr="00CC7F52">
        <w:t xml:space="preserve"> </w:t>
      </w:r>
    </w:p>
    <w:p w14:paraId="1E9CED43" w14:textId="77777777" w:rsidR="00E9658C" w:rsidRDefault="00E9658C" w:rsidP="00E9658C">
      <w:pPr>
        <w:spacing w:after="0"/>
        <w:ind w:left="142"/>
      </w:pPr>
    </w:p>
    <w:p w14:paraId="44924C52" w14:textId="77777777" w:rsidR="0055745C" w:rsidRDefault="0055745C" w:rsidP="008D3977">
      <w:pPr>
        <w:spacing w:after="0"/>
        <w:ind w:left="142"/>
        <w:jc w:val="both"/>
      </w:pPr>
      <w:r w:rsidRPr="0055745C">
        <w:t>The Training Provider will make reasonable endeavours to assist in the recruitment of learners for the Course, in collaboration with the AMTCE. The scope and nature of recruitment activity shall be proportionate to the Provider’s capacity and the agreed delivery plan.</w:t>
      </w:r>
    </w:p>
    <w:p w14:paraId="4BF27DE2" w14:textId="77777777" w:rsidR="001A6DFF" w:rsidRPr="0055745C" w:rsidRDefault="001A6DFF" w:rsidP="008D3977">
      <w:pPr>
        <w:spacing w:after="0"/>
        <w:ind w:hanging="578"/>
        <w:jc w:val="both"/>
      </w:pPr>
    </w:p>
    <w:p w14:paraId="2312C4F3" w14:textId="62D66586" w:rsidR="00154A5F" w:rsidRPr="008D3977" w:rsidRDefault="00154A5F" w:rsidP="008D3977">
      <w:pPr>
        <w:pStyle w:val="Heading3"/>
        <w:spacing w:before="0" w:after="0"/>
        <w:ind w:hanging="578"/>
        <w:jc w:val="both"/>
        <w:rPr>
          <w:color w:val="038B91"/>
          <w:sz w:val="20"/>
          <w:szCs w:val="20"/>
        </w:rPr>
      </w:pPr>
      <w:bookmarkStart w:id="35" w:name="_Toc491242335"/>
      <w:bookmarkStart w:id="36" w:name="_Toc222223289"/>
      <w:r w:rsidRPr="008D3977">
        <w:rPr>
          <w:color w:val="038B91"/>
          <w:sz w:val="20"/>
          <w:szCs w:val="20"/>
        </w:rPr>
        <w:t>Replacement Personnel</w:t>
      </w:r>
      <w:bookmarkEnd w:id="35"/>
      <w:bookmarkEnd w:id="36"/>
    </w:p>
    <w:p w14:paraId="221A73EC" w14:textId="1FD1811C" w:rsidR="00154A5F" w:rsidRDefault="00154A5F" w:rsidP="008D3977">
      <w:pPr>
        <w:spacing w:after="0"/>
        <w:ind w:left="142"/>
        <w:jc w:val="both"/>
        <w:rPr>
          <w:rFonts w:cs="Arial"/>
          <w:bCs/>
        </w:rPr>
      </w:pPr>
      <w:r w:rsidRPr="00154A5F">
        <w:rPr>
          <w:rFonts w:cs="Arial"/>
        </w:rPr>
        <w:t xml:space="preserve">Notification must be sent in writing as soon as possible to </w:t>
      </w:r>
      <w:r w:rsidR="009B5676">
        <w:rPr>
          <w:rFonts w:cs="Arial"/>
        </w:rPr>
        <w:t>LMETB/AMTCE</w:t>
      </w:r>
      <w:r w:rsidRPr="00154A5F">
        <w:rPr>
          <w:rFonts w:cs="Arial"/>
        </w:rPr>
        <w:t xml:space="preserve"> on any proposed change of nominated personnel, such change to be subject to the written approval of </w:t>
      </w:r>
      <w:r w:rsidR="009B5676">
        <w:rPr>
          <w:rFonts w:cs="Arial"/>
        </w:rPr>
        <w:t>LMETB</w:t>
      </w:r>
      <w:r w:rsidRPr="00154A5F">
        <w:rPr>
          <w:rFonts w:cs="Arial"/>
        </w:rPr>
        <w:t>.  Replacement personnel must be of equal or better standing than the personnel originally nominated in terms of qualifications and experience.</w:t>
      </w:r>
      <w:r w:rsidRPr="00154A5F">
        <w:rPr>
          <w:rFonts w:cs="Arial"/>
          <w:bCs/>
        </w:rPr>
        <w:t xml:space="preserve"> </w:t>
      </w:r>
    </w:p>
    <w:p w14:paraId="5385204B" w14:textId="77777777" w:rsidR="001A6DFF" w:rsidRPr="00154A5F" w:rsidRDefault="001A6DFF" w:rsidP="008D3977">
      <w:pPr>
        <w:spacing w:after="0"/>
        <w:ind w:hanging="578"/>
        <w:jc w:val="both"/>
      </w:pPr>
    </w:p>
    <w:p w14:paraId="6BDDEFCF" w14:textId="61BC7896" w:rsidR="00154A5F" w:rsidRPr="008D3977" w:rsidRDefault="00154A5F" w:rsidP="008D3977">
      <w:pPr>
        <w:pStyle w:val="Heading3"/>
        <w:spacing w:before="0" w:after="0"/>
        <w:ind w:hanging="578"/>
        <w:jc w:val="both"/>
        <w:rPr>
          <w:color w:val="038B91"/>
          <w:sz w:val="20"/>
          <w:szCs w:val="20"/>
        </w:rPr>
      </w:pPr>
      <w:bookmarkStart w:id="37" w:name="_Toc491242336"/>
      <w:bookmarkStart w:id="38" w:name="_Toc222223290"/>
      <w:r w:rsidRPr="008D3977">
        <w:rPr>
          <w:color w:val="038B91"/>
          <w:sz w:val="20"/>
          <w:szCs w:val="20"/>
        </w:rPr>
        <w:t>Invoicing</w:t>
      </w:r>
      <w:bookmarkEnd w:id="37"/>
      <w:bookmarkEnd w:id="38"/>
      <w:r w:rsidRPr="008D3977">
        <w:rPr>
          <w:color w:val="038B91"/>
          <w:sz w:val="20"/>
          <w:szCs w:val="20"/>
        </w:rPr>
        <w:t xml:space="preserve"> </w:t>
      </w:r>
    </w:p>
    <w:p w14:paraId="6E1E2B6F" w14:textId="28907F88" w:rsidR="0044079E" w:rsidRDefault="00505584" w:rsidP="008D3977">
      <w:pPr>
        <w:spacing w:after="0"/>
        <w:ind w:left="142"/>
        <w:jc w:val="both"/>
      </w:pPr>
      <w:r w:rsidRPr="0069501A">
        <w:t xml:space="preserve">The currency and invoices in which all prices and rates shall be tendered, and which payments under the contract will be paid, shall be in Euro (€).  All official invoices must quote </w:t>
      </w:r>
      <w:r>
        <w:t xml:space="preserve">an AMTCE </w:t>
      </w:r>
      <w:r w:rsidRPr="0069501A">
        <w:t xml:space="preserve">purchase order number.  All invoices which do not quote the relevant order number(s) will be returned to the supplier.  LMETB will only pay on completion of services, unless </w:t>
      </w:r>
      <w:r w:rsidR="00837B29">
        <w:t xml:space="preserve">and </w:t>
      </w:r>
      <w:r w:rsidRPr="0069501A">
        <w:t xml:space="preserve">in the case where training exceeds one month, </w:t>
      </w:r>
      <w:r w:rsidR="00837B29">
        <w:t>and this will be</w:t>
      </w:r>
      <w:r w:rsidRPr="0069501A">
        <w:t xml:space="preserve"> agreed at time of booking. </w:t>
      </w:r>
    </w:p>
    <w:p w14:paraId="44071399" w14:textId="77777777" w:rsidR="001A6DFF" w:rsidRDefault="001A6DFF" w:rsidP="009C1B68">
      <w:pPr>
        <w:spacing w:after="0"/>
        <w:jc w:val="both"/>
      </w:pPr>
    </w:p>
    <w:p w14:paraId="0E8B9D86" w14:textId="31CC61A1" w:rsidR="00154A5F" w:rsidRPr="00154A5F" w:rsidRDefault="00154A5F" w:rsidP="009C1B68">
      <w:pPr>
        <w:pStyle w:val="Heading2"/>
        <w:spacing w:before="0" w:after="0"/>
      </w:pPr>
      <w:bookmarkStart w:id="39" w:name="_Toc487122910"/>
      <w:bookmarkStart w:id="40" w:name="_Toc487122993"/>
      <w:bookmarkStart w:id="41" w:name="_Toc487123075"/>
      <w:bookmarkStart w:id="42" w:name="_Toc487123154"/>
      <w:bookmarkStart w:id="43" w:name="_Toc487123234"/>
      <w:bookmarkStart w:id="44" w:name="_Toc486843193"/>
      <w:bookmarkStart w:id="45" w:name="_Toc491242338"/>
      <w:bookmarkStart w:id="46" w:name="_Toc222223291"/>
      <w:bookmarkEnd w:id="39"/>
      <w:bookmarkEnd w:id="40"/>
      <w:bookmarkEnd w:id="41"/>
      <w:bookmarkEnd w:id="42"/>
      <w:bookmarkEnd w:id="43"/>
      <w:bookmarkEnd w:id="44"/>
      <w:r w:rsidRPr="00154A5F">
        <w:t xml:space="preserve">Right to Tender outside </w:t>
      </w:r>
      <w:bookmarkEnd w:id="45"/>
      <w:r w:rsidR="00132077">
        <w:t>the Panel</w:t>
      </w:r>
      <w:bookmarkEnd w:id="46"/>
      <w:r w:rsidRPr="00154A5F">
        <w:t xml:space="preserve"> </w:t>
      </w:r>
    </w:p>
    <w:p w14:paraId="1D26D0DC" w14:textId="7C22B060" w:rsidR="00154A5F" w:rsidRDefault="00505584" w:rsidP="009C1B68">
      <w:pPr>
        <w:spacing w:after="0"/>
        <w:jc w:val="both"/>
        <w:rPr>
          <w:rFonts w:cs="Arial"/>
        </w:rPr>
      </w:pPr>
      <w:r>
        <w:rPr>
          <w:rFonts w:cs="Arial"/>
        </w:rPr>
        <w:t>LMETB</w:t>
      </w:r>
      <w:r w:rsidR="00154A5F">
        <w:rPr>
          <w:rFonts w:cs="Arial"/>
        </w:rPr>
        <w:t xml:space="preserve"> </w:t>
      </w:r>
      <w:r w:rsidR="00154A5F" w:rsidRPr="00154A5F">
        <w:rPr>
          <w:rFonts w:cs="Arial"/>
        </w:rPr>
        <w:t>intends to use the</w:t>
      </w:r>
      <w:r w:rsidR="000864A3">
        <w:rPr>
          <w:rFonts w:cs="Arial"/>
        </w:rPr>
        <w:t xml:space="preserve"> panel</w:t>
      </w:r>
      <w:r w:rsidR="00154A5F" w:rsidRPr="00154A5F">
        <w:rPr>
          <w:rFonts w:cs="Arial"/>
        </w:rPr>
        <w:t xml:space="preserve"> for the procurement of requirements falling within its scope during the specified period; however, it reserves the right to go outside the </w:t>
      </w:r>
      <w:r w:rsidR="000864A3">
        <w:rPr>
          <w:rFonts w:cs="Arial"/>
        </w:rPr>
        <w:t>panel</w:t>
      </w:r>
      <w:r w:rsidR="00154A5F" w:rsidRPr="00154A5F">
        <w:rPr>
          <w:rFonts w:cs="Arial"/>
        </w:rPr>
        <w:t xml:space="preserve"> for the procurement of any requirement without reference to the </w:t>
      </w:r>
      <w:r w:rsidR="000864A3">
        <w:rPr>
          <w:rFonts w:cs="Arial"/>
        </w:rPr>
        <w:t xml:space="preserve">panel </w:t>
      </w:r>
      <w:r w:rsidR="00154A5F" w:rsidRPr="00154A5F">
        <w:rPr>
          <w:rFonts w:cs="Arial"/>
        </w:rPr>
        <w:t xml:space="preserve">members. Admission to a </w:t>
      </w:r>
      <w:r w:rsidR="000864A3">
        <w:rPr>
          <w:rFonts w:cs="Arial"/>
        </w:rPr>
        <w:t>panel</w:t>
      </w:r>
      <w:r w:rsidR="00154A5F" w:rsidRPr="00154A5F">
        <w:rPr>
          <w:rFonts w:cs="Arial"/>
        </w:rPr>
        <w:t xml:space="preserve"> does not guarantee the award of any contract to any economic operator, nor does it give the members the right to be consulted in respect of, or tender for, any contract.</w:t>
      </w:r>
    </w:p>
    <w:p w14:paraId="5929E65D" w14:textId="77777777" w:rsidR="001A6DFF" w:rsidRPr="00154A5F" w:rsidRDefault="001A6DFF" w:rsidP="009C1B68">
      <w:pPr>
        <w:spacing w:after="0"/>
        <w:jc w:val="both"/>
        <w:rPr>
          <w:rFonts w:cs="Arial"/>
        </w:rPr>
      </w:pPr>
    </w:p>
    <w:p w14:paraId="75273DB8" w14:textId="16C0198D" w:rsidR="00154A5F" w:rsidRDefault="00154A5F" w:rsidP="009C1B68">
      <w:pPr>
        <w:spacing w:after="0"/>
        <w:jc w:val="both"/>
        <w:rPr>
          <w:rFonts w:cs="Arial"/>
        </w:rPr>
      </w:pPr>
      <w:r w:rsidRPr="00154A5F">
        <w:rPr>
          <w:rFonts w:cs="Arial"/>
        </w:rPr>
        <w:t xml:space="preserve">Admission to the </w:t>
      </w:r>
      <w:r w:rsidR="000864A3">
        <w:rPr>
          <w:rFonts w:cs="Arial"/>
        </w:rPr>
        <w:t>panel</w:t>
      </w:r>
      <w:r w:rsidRPr="00154A5F">
        <w:rPr>
          <w:rFonts w:cs="Arial"/>
        </w:rPr>
        <w:t xml:space="preserve"> will be conditional upon acceptance of </w:t>
      </w:r>
      <w:r w:rsidR="00FB0B3D">
        <w:rPr>
          <w:rFonts w:cs="Arial"/>
        </w:rPr>
        <w:t>LMETB</w:t>
      </w:r>
      <w:r w:rsidRPr="00154A5F">
        <w:rPr>
          <w:rFonts w:cs="Arial"/>
        </w:rPr>
        <w:t xml:space="preserve"> </w:t>
      </w:r>
      <w:r w:rsidR="0041594A" w:rsidRPr="00C3218C">
        <w:rPr>
          <w:rFonts w:cs="Arial"/>
        </w:rPr>
        <w:t xml:space="preserve">terms </w:t>
      </w:r>
      <w:r w:rsidRPr="00C3218C">
        <w:rPr>
          <w:rFonts w:cs="Arial"/>
        </w:rPr>
        <w:t xml:space="preserve">and conditions (Appendix </w:t>
      </w:r>
      <w:r w:rsidR="00132077" w:rsidRPr="00C3218C">
        <w:rPr>
          <w:rFonts w:cs="Arial"/>
        </w:rPr>
        <w:t>2</w:t>
      </w:r>
      <w:r w:rsidRPr="00C3218C">
        <w:rPr>
          <w:rFonts w:cs="Arial"/>
        </w:rPr>
        <w:t>).</w:t>
      </w:r>
    </w:p>
    <w:p w14:paraId="79E4D5B9" w14:textId="77777777" w:rsidR="001A6DFF" w:rsidRPr="00C3218C" w:rsidRDefault="001A6DFF" w:rsidP="009C1B68">
      <w:pPr>
        <w:spacing w:after="0"/>
        <w:jc w:val="both"/>
        <w:rPr>
          <w:rFonts w:cs="Arial"/>
        </w:rPr>
      </w:pPr>
    </w:p>
    <w:p w14:paraId="14304C91" w14:textId="58CFF026" w:rsidR="001A6DFF" w:rsidRPr="00C3218C" w:rsidRDefault="00381CC8" w:rsidP="009C1B68">
      <w:pPr>
        <w:spacing w:after="0"/>
        <w:jc w:val="both"/>
        <w:rPr>
          <w:rFonts w:cs="Arial"/>
          <w:b/>
          <w:bCs/>
        </w:rPr>
      </w:pPr>
      <w:r w:rsidRPr="00C3218C">
        <w:rPr>
          <w:rFonts w:cs="Arial"/>
          <w:b/>
          <w:bCs/>
        </w:rPr>
        <w:t>Applicant</w:t>
      </w:r>
      <w:r w:rsidR="00154A5F" w:rsidRPr="00C3218C">
        <w:rPr>
          <w:rFonts w:cs="Arial"/>
          <w:b/>
          <w:bCs/>
        </w:rPr>
        <w:t>s are required to review these terms and conditions and indicate their acceptance thereof as part of their tender submission. Any reservation about these terms should be submitted as a query in accordance with the procedure described in Appendix 1 Section (b) of this document.</w:t>
      </w:r>
    </w:p>
    <w:p w14:paraId="721D50A4" w14:textId="32A0A055" w:rsidR="00154A5F" w:rsidRPr="00C3218C" w:rsidRDefault="00154A5F" w:rsidP="009C1B68">
      <w:pPr>
        <w:pStyle w:val="Heading2"/>
        <w:spacing w:before="0" w:after="0"/>
      </w:pPr>
      <w:bookmarkStart w:id="47" w:name="_Toc491242339"/>
      <w:bookmarkStart w:id="48" w:name="_Toc222223292"/>
      <w:bookmarkStart w:id="49" w:name="_Hlk490555739"/>
      <w:r w:rsidRPr="00C3218C">
        <w:lastRenderedPageBreak/>
        <w:t>Changes</w:t>
      </w:r>
      <w:bookmarkEnd w:id="47"/>
      <w:bookmarkEnd w:id="48"/>
      <w:r w:rsidRPr="00C3218C">
        <w:t xml:space="preserve"> </w:t>
      </w:r>
    </w:p>
    <w:p w14:paraId="69ABAAD2" w14:textId="63B77000" w:rsidR="00154A5F" w:rsidRDefault="00154A5F" w:rsidP="009C1B68">
      <w:pPr>
        <w:spacing w:after="0"/>
        <w:jc w:val="both"/>
        <w:rPr>
          <w:rFonts w:cs="Arial"/>
        </w:rPr>
      </w:pPr>
      <w:r w:rsidRPr="00C3218C">
        <w:rPr>
          <w:rFonts w:cs="Arial"/>
        </w:rPr>
        <w:t xml:space="preserve">It shall be the responsibility of the </w:t>
      </w:r>
      <w:r w:rsidR="00381CC8" w:rsidRPr="00C3218C">
        <w:rPr>
          <w:rFonts w:cs="Arial"/>
        </w:rPr>
        <w:t>Applicant</w:t>
      </w:r>
      <w:r w:rsidRPr="00C3218C">
        <w:rPr>
          <w:rFonts w:cs="Arial"/>
        </w:rPr>
        <w:t xml:space="preserve"> (in the event of success) to </w:t>
      </w:r>
      <w:r w:rsidR="00B00265" w:rsidRPr="00C3218C">
        <w:rPr>
          <w:rFonts w:cs="Arial"/>
        </w:rPr>
        <w:t>fulfil</w:t>
      </w:r>
      <w:r w:rsidRPr="00C3218C">
        <w:rPr>
          <w:rFonts w:cs="Arial"/>
        </w:rPr>
        <w:t xml:space="preserve"> the obligations under the </w:t>
      </w:r>
      <w:r w:rsidR="00132077" w:rsidRPr="00C3218C">
        <w:rPr>
          <w:rFonts w:cs="Arial"/>
        </w:rPr>
        <w:t xml:space="preserve">Panel, </w:t>
      </w:r>
      <w:r w:rsidRPr="00C3218C">
        <w:rPr>
          <w:rFonts w:cs="Arial"/>
        </w:rPr>
        <w:t xml:space="preserve">notwithstanding any changes in circulars, laws, regulations, taxation, </w:t>
      </w:r>
      <w:r w:rsidR="00C3218C" w:rsidRPr="00C3218C">
        <w:rPr>
          <w:rFonts w:cs="Arial"/>
        </w:rPr>
        <w:t>duties,</w:t>
      </w:r>
      <w:r w:rsidRPr="00C3218C">
        <w:rPr>
          <w:rFonts w:cs="Arial"/>
        </w:rPr>
        <w:t xml:space="preserve"> or other factors which might arise following the withdrawal of the United Kingdom from membership of the EU.</w:t>
      </w:r>
    </w:p>
    <w:p w14:paraId="1AC154D6" w14:textId="77777777" w:rsidR="001A6DFF" w:rsidRDefault="001A6DFF" w:rsidP="009C1B68">
      <w:pPr>
        <w:spacing w:after="0"/>
        <w:jc w:val="both"/>
        <w:rPr>
          <w:rFonts w:cs="Arial"/>
        </w:rPr>
      </w:pPr>
    </w:p>
    <w:p w14:paraId="2B037309" w14:textId="77777777" w:rsidR="009C1B68" w:rsidRDefault="009C1B68" w:rsidP="009C1B68">
      <w:pPr>
        <w:spacing w:after="0"/>
        <w:jc w:val="both"/>
        <w:rPr>
          <w:rFonts w:cs="Arial"/>
        </w:rPr>
      </w:pPr>
    </w:p>
    <w:p w14:paraId="24887AAB" w14:textId="77777777" w:rsidR="009C1B68" w:rsidRDefault="009C1B68" w:rsidP="009C1B68">
      <w:pPr>
        <w:spacing w:after="0"/>
        <w:jc w:val="both"/>
        <w:rPr>
          <w:rFonts w:cs="Arial"/>
        </w:rPr>
      </w:pPr>
    </w:p>
    <w:p w14:paraId="3291FA74" w14:textId="77777777" w:rsidR="009C1B68" w:rsidRDefault="009C1B68" w:rsidP="009C1B68">
      <w:pPr>
        <w:spacing w:after="0"/>
        <w:jc w:val="both"/>
        <w:rPr>
          <w:rFonts w:cs="Arial"/>
        </w:rPr>
      </w:pPr>
    </w:p>
    <w:p w14:paraId="07925E38" w14:textId="77777777" w:rsidR="009C1B68" w:rsidRDefault="009C1B68" w:rsidP="009C1B68">
      <w:pPr>
        <w:spacing w:after="0"/>
        <w:jc w:val="both"/>
        <w:rPr>
          <w:rFonts w:cs="Arial"/>
        </w:rPr>
      </w:pPr>
    </w:p>
    <w:p w14:paraId="095B1576" w14:textId="77777777" w:rsidR="009C1B68" w:rsidRDefault="009C1B68" w:rsidP="009C1B68">
      <w:pPr>
        <w:spacing w:after="0"/>
        <w:jc w:val="both"/>
        <w:rPr>
          <w:rFonts w:cs="Arial"/>
        </w:rPr>
      </w:pPr>
    </w:p>
    <w:p w14:paraId="6AB28B01" w14:textId="77777777" w:rsidR="009C1B68" w:rsidRDefault="009C1B68" w:rsidP="009C1B68">
      <w:pPr>
        <w:spacing w:after="0"/>
        <w:jc w:val="both"/>
        <w:rPr>
          <w:rFonts w:cs="Arial"/>
        </w:rPr>
      </w:pPr>
    </w:p>
    <w:p w14:paraId="58BB8ABB" w14:textId="77777777" w:rsidR="009C1B68" w:rsidRDefault="009C1B68" w:rsidP="009C1B68">
      <w:pPr>
        <w:spacing w:after="0"/>
        <w:jc w:val="both"/>
        <w:rPr>
          <w:rFonts w:cs="Arial"/>
        </w:rPr>
      </w:pPr>
    </w:p>
    <w:p w14:paraId="43A0767F" w14:textId="77777777" w:rsidR="009C1B68" w:rsidRDefault="009C1B68" w:rsidP="009C1B68">
      <w:pPr>
        <w:spacing w:after="0"/>
        <w:jc w:val="both"/>
        <w:rPr>
          <w:rFonts w:cs="Arial"/>
        </w:rPr>
      </w:pPr>
    </w:p>
    <w:p w14:paraId="03A16F4A" w14:textId="77777777" w:rsidR="009C1B68" w:rsidRDefault="009C1B68" w:rsidP="009C1B68">
      <w:pPr>
        <w:spacing w:after="0"/>
        <w:jc w:val="both"/>
        <w:rPr>
          <w:rFonts w:cs="Arial"/>
        </w:rPr>
      </w:pPr>
    </w:p>
    <w:p w14:paraId="30904FDB" w14:textId="77777777" w:rsidR="009C1B68" w:rsidRDefault="009C1B68" w:rsidP="009C1B68">
      <w:pPr>
        <w:spacing w:after="0"/>
        <w:jc w:val="both"/>
        <w:rPr>
          <w:rFonts w:cs="Arial"/>
        </w:rPr>
      </w:pPr>
    </w:p>
    <w:p w14:paraId="7D557839" w14:textId="77777777" w:rsidR="009C1B68" w:rsidRDefault="009C1B68" w:rsidP="009C1B68">
      <w:pPr>
        <w:spacing w:after="0"/>
        <w:jc w:val="both"/>
        <w:rPr>
          <w:rFonts w:cs="Arial"/>
        </w:rPr>
      </w:pPr>
    </w:p>
    <w:p w14:paraId="04D3A1AC" w14:textId="77777777" w:rsidR="009C1B68" w:rsidRDefault="009C1B68" w:rsidP="009C1B68">
      <w:pPr>
        <w:spacing w:after="0"/>
        <w:jc w:val="both"/>
        <w:rPr>
          <w:rFonts w:cs="Arial"/>
        </w:rPr>
      </w:pPr>
    </w:p>
    <w:p w14:paraId="52F45681" w14:textId="77777777" w:rsidR="009C1B68" w:rsidRDefault="009C1B68" w:rsidP="009C1B68">
      <w:pPr>
        <w:spacing w:after="0"/>
        <w:jc w:val="both"/>
        <w:rPr>
          <w:rFonts w:cs="Arial"/>
        </w:rPr>
      </w:pPr>
    </w:p>
    <w:p w14:paraId="21FD0603" w14:textId="77777777" w:rsidR="009C1B68" w:rsidRDefault="009C1B68" w:rsidP="009C1B68">
      <w:pPr>
        <w:spacing w:after="0"/>
        <w:jc w:val="both"/>
        <w:rPr>
          <w:rFonts w:cs="Arial"/>
        </w:rPr>
      </w:pPr>
    </w:p>
    <w:p w14:paraId="67304020" w14:textId="77777777" w:rsidR="009C1B68" w:rsidRDefault="009C1B68" w:rsidP="009C1B68">
      <w:pPr>
        <w:spacing w:after="0"/>
        <w:jc w:val="both"/>
        <w:rPr>
          <w:rFonts w:cs="Arial"/>
        </w:rPr>
      </w:pPr>
    </w:p>
    <w:p w14:paraId="3DED29CA" w14:textId="77777777" w:rsidR="009C1B68" w:rsidRDefault="009C1B68" w:rsidP="009C1B68">
      <w:pPr>
        <w:spacing w:after="0"/>
        <w:jc w:val="both"/>
        <w:rPr>
          <w:rFonts w:cs="Arial"/>
        </w:rPr>
      </w:pPr>
    </w:p>
    <w:p w14:paraId="2CC68643" w14:textId="77777777" w:rsidR="009C1B68" w:rsidRDefault="009C1B68" w:rsidP="009C1B68">
      <w:pPr>
        <w:spacing w:after="0"/>
        <w:jc w:val="both"/>
        <w:rPr>
          <w:rFonts w:cs="Arial"/>
        </w:rPr>
      </w:pPr>
    </w:p>
    <w:p w14:paraId="55FABDC8" w14:textId="77777777" w:rsidR="009C1B68" w:rsidRDefault="009C1B68" w:rsidP="009C1B68">
      <w:pPr>
        <w:spacing w:after="0"/>
        <w:jc w:val="both"/>
        <w:rPr>
          <w:rFonts w:cs="Arial"/>
        </w:rPr>
      </w:pPr>
    </w:p>
    <w:p w14:paraId="2E25F383" w14:textId="77777777" w:rsidR="009C1B68" w:rsidRDefault="009C1B68" w:rsidP="009C1B68">
      <w:pPr>
        <w:spacing w:after="0"/>
        <w:jc w:val="both"/>
        <w:rPr>
          <w:rFonts w:cs="Arial"/>
        </w:rPr>
      </w:pPr>
    </w:p>
    <w:p w14:paraId="784EA955" w14:textId="77777777" w:rsidR="009C1B68" w:rsidRDefault="009C1B68" w:rsidP="009C1B68">
      <w:pPr>
        <w:spacing w:after="0"/>
        <w:jc w:val="both"/>
        <w:rPr>
          <w:rFonts w:cs="Arial"/>
        </w:rPr>
      </w:pPr>
    </w:p>
    <w:p w14:paraId="730957A7" w14:textId="77777777" w:rsidR="009C1B68" w:rsidRDefault="009C1B68" w:rsidP="009C1B68">
      <w:pPr>
        <w:spacing w:after="0"/>
        <w:jc w:val="both"/>
        <w:rPr>
          <w:rFonts w:cs="Arial"/>
        </w:rPr>
      </w:pPr>
    </w:p>
    <w:p w14:paraId="63DF9427" w14:textId="77777777" w:rsidR="009C1B68" w:rsidRDefault="009C1B68" w:rsidP="009C1B68">
      <w:pPr>
        <w:spacing w:after="0"/>
        <w:jc w:val="both"/>
        <w:rPr>
          <w:rFonts w:cs="Arial"/>
        </w:rPr>
      </w:pPr>
    </w:p>
    <w:p w14:paraId="7EA7414B" w14:textId="77777777" w:rsidR="008D3977" w:rsidRDefault="008D3977" w:rsidP="009C1B68">
      <w:pPr>
        <w:spacing w:after="0"/>
        <w:jc w:val="both"/>
        <w:rPr>
          <w:rFonts w:cs="Arial"/>
        </w:rPr>
      </w:pPr>
    </w:p>
    <w:p w14:paraId="797F9D0C" w14:textId="77777777" w:rsidR="008D3977" w:rsidRDefault="008D3977" w:rsidP="009C1B68">
      <w:pPr>
        <w:spacing w:after="0"/>
        <w:jc w:val="both"/>
        <w:rPr>
          <w:rFonts w:cs="Arial"/>
        </w:rPr>
      </w:pPr>
    </w:p>
    <w:p w14:paraId="5F98560F" w14:textId="77777777" w:rsidR="008D3977" w:rsidRDefault="008D3977" w:rsidP="009C1B68">
      <w:pPr>
        <w:spacing w:after="0"/>
        <w:jc w:val="both"/>
        <w:rPr>
          <w:rFonts w:cs="Arial"/>
        </w:rPr>
      </w:pPr>
    </w:p>
    <w:p w14:paraId="6103F9C8" w14:textId="77777777" w:rsidR="008D3977" w:rsidRDefault="008D3977" w:rsidP="009C1B68">
      <w:pPr>
        <w:spacing w:after="0"/>
        <w:jc w:val="both"/>
        <w:rPr>
          <w:rFonts w:cs="Arial"/>
        </w:rPr>
      </w:pPr>
    </w:p>
    <w:p w14:paraId="387CD169" w14:textId="77777777" w:rsidR="008D3977" w:rsidRDefault="008D3977" w:rsidP="009C1B68">
      <w:pPr>
        <w:spacing w:after="0"/>
        <w:jc w:val="both"/>
        <w:rPr>
          <w:rFonts w:cs="Arial"/>
        </w:rPr>
      </w:pPr>
    </w:p>
    <w:p w14:paraId="2147D77F" w14:textId="77777777" w:rsidR="008D3977" w:rsidRDefault="008D3977" w:rsidP="009C1B68">
      <w:pPr>
        <w:spacing w:after="0"/>
        <w:jc w:val="both"/>
        <w:rPr>
          <w:rFonts w:cs="Arial"/>
        </w:rPr>
      </w:pPr>
    </w:p>
    <w:p w14:paraId="44869D8C" w14:textId="77777777" w:rsidR="008D3977" w:rsidRDefault="008D3977" w:rsidP="009C1B68">
      <w:pPr>
        <w:spacing w:after="0"/>
        <w:jc w:val="both"/>
        <w:rPr>
          <w:rFonts w:cs="Arial"/>
        </w:rPr>
      </w:pPr>
    </w:p>
    <w:p w14:paraId="4BAF8E4A" w14:textId="77777777" w:rsidR="008D3977" w:rsidRDefault="008D3977" w:rsidP="009C1B68">
      <w:pPr>
        <w:spacing w:after="0"/>
        <w:jc w:val="both"/>
        <w:rPr>
          <w:rFonts w:cs="Arial"/>
        </w:rPr>
      </w:pPr>
    </w:p>
    <w:p w14:paraId="7B8334BD" w14:textId="77777777" w:rsidR="008D3977" w:rsidRDefault="008D3977" w:rsidP="009C1B68">
      <w:pPr>
        <w:spacing w:after="0"/>
        <w:jc w:val="both"/>
        <w:rPr>
          <w:rFonts w:cs="Arial"/>
        </w:rPr>
      </w:pPr>
    </w:p>
    <w:p w14:paraId="3C2F6BC7" w14:textId="77777777" w:rsidR="008D3977" w:rsidRDefault="008D3977" w:rsidP="009C1B68">
      <w:pPr>
        <w:spacing w:after="0"/>
        <w:jc w:val="both"/>
        <w:rPr>
          <w:rFonts w:cs="Arial"/>
        </w:rPr>
      </w:pPr>
    </w:p>
    <w:p w14:paraId="3E4FD43E" w14:textId="77777777" w:rsidR="009C1B68" w:rsidRDefault="009C1B68" w:rsidP="009C1B68">
      <w:pPr>
        <w:spacing w:after="0"/>
        <w:jc w:val="both"/>
        <w:rPr>
          <w:rFonts w:cs="Arial"/>
        </w:rPr>
      </w:pPr>
    </w:p>
    <w:p w14:paraId="097ECED0" w14:textId="77777777" w:rsidR="009C1B68" w:rsidRDefault="009C1B68" w:rsidP="009C1B68">
      <w:pPr>
        <w:spacing w:after="0"/>
        <w:jc w:val="both"/>
        <w:rPr>
          <w:rFonts w:cs="Arial"/>
        </w:rPr>
      </w:pPr>
    </w:p>
    <w:p w14:paraId="69AE3712" w14:textId="77777777" w:rsidR="009C1B68" w:rsidRDefault="009C1B68" w:rsidP="009C1B68">
      <w:pPr>
        <w:spacing w:after="0"/>
        <w:jc w:val="both"/>
        <w:rPr>
          <w:rFonts w:cs="Arial"/>
        </w:rPr>
      </w:pPr>
    </w:p>
    <w:p w14:paraId="1BB0485E" w14:textId="77777777" w:rsidR="009C1B68" w:rsidRDefault="009C1B68" w:rsidP="009C1B68">
      <w:pPr>
        <w:spacing w:after="0"/>
        <w:jc w:val="both"/>
        <w:rPr>
          <w:rFonts w:cs="Arial"/>
        </w:rPr>
      </w:pPr>
    </w:p>
    <w:p w14:paraId="19E400AF" w14:textId="77777777" w:rsidR="009C1B68" w:rsidRDefault="009C1B68" w:rsidP="009C1B68">
      <w:pPr>
        <w:spacing w:after="0"/>
        <w:jc w:val="both"/>
        <w:rPr>
          <w:rFonts w:cs="Arial"/>
        </w:rPr>
      </w:pPr>
    </w:p>
    <w:p w14:paraId="02A0E77A" w14:textId="77777777" w:rsidR="00E9658C" w:rsidRDefault="00E9658C" w:rsidP="009C1B68">
      <w:pPr>
        <w:spacing w:after="0"/>
        <w:jc w:val="both"/>
        <w:rPr>
          <w:rFonts w:cs="Arial"/>
        </w:rPr>
      </w:pPr>
    </w:p>
    <w:p w14:paraId="48131140" w14:textId="77777777" w:rsidR="009C1B68" w:rsidRDefault="009C1B68" w:rsidP="009C1B68">
      <w:pPr>
        <w:spacing w:after="0"/>
        <w:jc w:val="both"/>
        <w:rPr>
          <w:rFonts w:cs="Arial"/>
        </w:rPr>
      </w:pPr>
    </w:p>
    <w:p w14:paraId="1D988E80" w14:textId="00C13FFD" w:rsidR="00154A5F" w:rsidRPr="00154A5F" w:rsidRDefault="008F5578" w:rsidP="009C1B68">
      <w:pPr>
        <w:pStyle w:val="Heading1"/>
        <w:spacing w:before="0" w:after="0"/>
        <w:rPr>
          <w:rFonts w:eastAsiaTheme="majorEastAsia"/>
        </w:rPr>
      </w:pPr>
      <w:bookmarkStart w:id="50" w:name="_Toc491242340"/>
      <w:bookmarkStart w:id="51" w:name="_Toc222223293"/>
      <w:bookmarkEnd w:id="49"/>
      <w:r>
        <w:rPr>
          <w:rFonts w:eastAsiaTheme="majorEastAsia"/>
        </w:rPr>
        <w:lastRenderedPageBreak/>
        <w:t>R</w:t>
      </w:r>
      <w:r w:rsidR="00154A5F" w:rsidRPr="00154A5F">
        <w:rPr>
          <w:rFonts w:eastAsiaTheme="majorEastAsia"/>
        </w:rPr>
        <w:t xml:space="preserve">equirements under </w:t>
      </w:r>
      <w:bookmarkEnd w:id="50"/>
      <w:r w:rsidR="006B2FC7">
        <w:rPr>
          <w:rFonts w:eastAsiaTheme="majorEastAsia"/>
        </w:rPr>
        <w:t xml:space="preserve">the </w:t>
      </w:r>
      <w:r w:rsidR="000864A3">
        <w:rPr>
          <w:rFonts w:eastAsiaTheme="majorEastAsia"/>
        </w:rPr>
        <w:t>Panel</w:t>
      </w:r>
      <w:bookmarkEnd w:id="51"/>
    </w:p>
    <w:p w14:paraId="5B6F2D35" w14:textId="192D643A" w:rsidR="001A6DFF" w:rsidRDefault="000864A3" w:rsidP="009C1B68">
      <w:pPr>
        <w:spacing w:after="0"/>
        <w:contextualSpacing/>
        <w:jc w:val="both"/>
        <w:rPr>
          <w:rFonts w:cs="Arial"/>
        </w:rPr>
      </w:pPr>
      <w:r w:rsidRPr="008F5578">
        <w:rPr>
          <w:rFonts w:cs="Arial"/>
        </w:rPr>
        <w:t xml:space="preserve">The purpose of this competition is to establish a panel for each Lot with a minimum of one provider subject to that number meeting the minimum criteria and rules from which the AMTCE will source service providers for the provision of </w:t>
      </w:r>
      <w:r w:rsidR="00D527C6" w:rsidRPr="008F5578">
        <w:rPr>
          <w:rFonts w:cs="Arial"/>
        </w:rPr>
        <w:t>training courses</w:t>
      </w:r>
      <w:r w:rsidR="00957FB0" w:rsidRPr="008F5578">
        <w:rPr>
          <w:rFonts w:cs="Arial"/>
        </w:rPr>
        <w:t xml:space="preserve"> to AMTCE in </w:t>
      </w:r>
      <w:r w:rsidR="60E8BD7B" w:rsidRPr="7F021875">
        <w:rPr>
          <w:rFonts w:cs="Arial"/>
        </w:rPr>
        <w:t>6</w:t>
      </w:r>
      <w:r w:rsidR="00957FB0" w:rsidRPr="008F5578">
        <w:rPr>
          <w:rFonts w:cs="Arial"/>
        </w:rPr>
        <w:t xml:space="preserve"> lots</w:t>
      </w:r>
      <w:r w:rsidR="00EF0CAD" w:rsidRPr="008F5578">
        <w:rPr>
          <w:rFonts w:cs="Arial"/>
        </w:rPr>
        <w:t xml:space="preserve"> as per details below</w:t>
      </w:r>
      <w:r w:rsidR="00957FB0" w:rsidRPr="008F5578">
        <w:rPr>
          <w:rFonts w:cs="Arial"/>
        </w:rPr>
        <w:t>.</w:t>
      </w:r>
    </w:p>
    <w:p w14:paraId="7D61375B" w14:textId="77777777" w:rsidR="001A6DFF" w:rsidRPr="008F5578" w:rsidRDefault="001A6DFF" w:rsidP="009C1B68">
      <w:pPr>
        <w:spacing w:after="0"/>
        <w:contextualSpacing/>
        <w:jc w:val="both"/>
        <w:rPr>
          <w:rFonts w:cs="Arial"/>
        </w:rPr>
      </w:pPr>
    </w:p>
    <w:p w14:paraId="7561D65B" w14:textId="460C1462" w:rsidR="008D03D4" w:rsidRDefault="00BF1F8F" w:rsidP="009C1B68">
      <w:pPr>
        <w:spacing w:after="0"/>
        <w:contextualSpacing/>
        <w:jc w:val="both"/>
        <w:rPr>
          <w:rFonts w:cs="Arial"/>
          <w:bCs/>
        </w:rPr>
      </w:pPr>
      <w:r w:rsidRPr="008F5578">
        <w:rPr>
          <w:rFonts w:cs="Arial"/>
          <w:bCs/>
        </w:rPr>
        <w:t>The Contracting Authority</w:t>
      </w:r>
      <w:r w:rsidR="00AE4919" w:rsidRPr="008F5578">
        <w:rPr>
          <w:rFonts w:cs="Arial"/>
          <w:bCs/>
        </w:rPr>
        <w:t xml:space="preserve"> wishes to appoint qualified and </w:t>
      </w:r>
      <w:r w:rsidR="00AE4919" w:rsidRPr="008F5578">
        <w:rPr>
          <w:rFonts w:cs="Arial"/>
        </w:rPr>
        <w:t>competent service providers to provide</w:t>
      </w:r>
      <w:r w:rsidR="00AE4919" w:rsidRPr="008F5578">
        <w:rPr>
          <w:rFonts w:cs="Arial"/>
          <w:bCs/>
        </w:rPr>
        <w:t xml:space="preserve"> </w:t>
      </w:r>
      <w:r w:rsidR="008B3C49" w:rsidRPr="008F5578">
        <w:rPr>
          <w:rFonts w:cs="Arial"/>
          <w:bCs/>
        </w:rPr>
        <w:t>Training and Demonstrations.</w:t>
      </w:r>
    </w:p>
    <w:p w14:paraId="5E1397FC" w14:textId="77777777" w:rsidR="001A6DFF" w:rsidRPr="008F5578" w:rsidRDefault="001A6DFF" w:rsidP="009C1B68">
      <w:pPr>
        <w:spacing w:after="0"/>
        <w:contextualSpacing/>
        <w:jc w:val="both"/>
        <w:rPr>
          <w:rFonts w:cs="Arial"/>
          <w:bCs/>
        </w:rPr>
      </w:pPr>
    </w:p>
    <w:p w14:paraId="4E268B6C" w14:textId="07021164" w:rsidR="000864A3" w:rsidRPr="002012B0" w:rsidRDefault="00AE4919" w:rsidP="009C1B68">
      <w:pPr>
        <w:spacing w:after="0"/>
        <w:contextualSpacing/>
        <w:jc w:val="both"/>
        <w:rPr>
          <w:rFonts w:cs="Arial"/>
        </w:rPr>
      </w:pPr>
      <w:r w:rsidRPr="008F5578">
        <w:rPr>
          <w:rFonts w:cs="Arial"/>
          <w:bCs/>
        </w:rPr>
        <w:t>The Contracting Authority require a panel of service providers who can provide the following:</w:t>
      </w:r>
    </w:p>
    <w:p w14:paraId="40AE888A" w14:textId="77777777" w:rsidR="00672F94" w:rsidRDefault="00672F94" w:rsidP="009C1B68">
      <w:pPr>
        <w:spacing w:after="0"/>
        <w:contextualSpacing/>
        <w:jc w:val="both"/>
        <w:rPr>
          <w:rFonts w:cs="Arial"/>
          <w:bCs/>
        </w:rPr>
      </w:pPr>
    </w:p>
    <w:p w14:paraId="5ECABB49" w14:textId="77777777" w:rsidR="003A3638" w:rsidRPr="000A5DFA" w:rsidRDefault="003A3638" w:rsidP="009C1B68">
      <w:pPr>
        <w:spacing w:after="0"/>
        <w:rPr>
          <w:b/>
          <w:bCs/>
        </w:rPr>
      </w:pPr>
      <w:r w:rsidRPr="000A5DFA">
        <w:rPr>
          <w:b/>
          <w:bCs/>
        </w:rPr>
        <w:t>1. Robotics, Automation &amp; Mechatronic Systems</w:t>
      </w:r>
    </w:p>
    <w:p w14:paraId="1D84D99F" w14:textId="77777777" w:rsidR="00ED518A" w:rsidRPr="009F688B" w:rsidRDefault="00ED518A" w:rsidP="009C1B68">
      <w:pPr>
        <w:spacing w:after="0"/>
      </w:pPr>
      <w:r w:rsidRPr="009F688B">
        <w:t>Robotics and automation are essential components of Ireland’s Industry 4.0 roadmap and are critical to maintaining competitiveness in manufacturing. Ireland currently ranks among the lowest developed nations for robot density, highlighting a significant skills gap. LMETB will address this through programmes at basic, intermediate, and advanced levels, covering:</w:t>
      </w:r>
    </w:p>
    <w:p w14:paraId="0C9D5AF8" w14:textId="77777777" w:rsidR="00ED518A" w:rsidRDefault="00ED518A" w:rsidP="009C1B68">
      <w:pPr>
        <w:pStyle w:val="ListParagraph"/>
        <w:numPr>
          <w:ilvl w:val="0"/>
          <w:numId w:val="8"/>
        </w:numPr>
        <w:spacing w:after="0"/>
        <w:ind w:left="714" w:hanging="357"/>
      </w:pPr>
      <w:r w:rsidRPr="009F688B">
        <w:rPr>
          <w:b/>
          <w:bCs/>
        </w:rPr>
        <w:t>Robotic and Collaborative Robot Programming</w:t>
      </w:r>
      <w:r w:rsidRPr="009F688B">
        <w:t xml:space="preserve"> – safe operation, task execution, and cycle optimisation.</w:t>
      </w:r>
    </w:p>
    <w:p w14:paraId="0BB78409" w14:textId="77777777" w:rsidR="00ED518A" w:rsidRDefault="00ED518A" w:rsidP="009C1B68">
      <w:pPr>
        <w:pStyle w:val="ListParagraph"/>
        <w:numPr>
          <w:ilvl w:val="0"/>
          <w:numId w:val="8"/>
        </w:numPr>
        <w:spacing w:after="0"/>
        <w:ind w:left="714" w:hanging="357"/>
      </w:pPr>
      <w:r w:rsidRPr="009F688B">
        <w:rPr>
          <w:b/>
          <w:bCs/>
        </w:rPr>
        <w:t>Mechatronic System Design and Diagnostics</w:t>
      </w:r>
      <w:r w:rsidRPr="009F688B">
        <w:t xml:space="preserve"> – integrating mechanical, electrical, control, and computing systems for effective fault identification.</w:t>
      </w:r>
    </w:p>
    <w:p w14:paraId="1A50F9A1" w14:textId="77777777" w:rsidR="00ED518A" w:rsidRDefault="00ED518A" w:rsidP="009C1B68">
      <w:pPr>
        <w:pStyle w:val="ListParagraph"/>
        <w:numPr>
          <w:ilvl w:val="0"/>
          <w:numId w:val="8"/>
        </w:numPr>
        <w:spacing w:after="0"/>
        <w:ind w:left="714" w:hanging="357"/>
      </w:pPr>
      <w:r w:rsidRPr="009F688B">
        <w:rPr>
          <w:b/>
          <w:bCs/>
        </w:rPr>
        <w:t>CNC Robotics, Robotic Welding, Vision Systems, and Software Integration</w:t>
      </w:r>
      <w:r w:rsidRPr="009F688B">
        <w:t xml:space="preserve"> – pathways from entry-level to expert specialisation.</w:t>
      </w:r>
    </w:p>
    <w:p w14:paraId="2F855D59" w14:textId="77777777" w:rsidR="00ED518A" w:rsidRDefault="00ED518A" w:rsidP="009C1B68">
      <w:pPr>
        <w:pStyle w:val="ListParagraph"/>
        <w:numPr>
          <w:ilvl w:val="0"/>
          <w:numId w:val="8"/>
        </w:numPr>
        <w:spacing w:after="0"/>
        <w:ind w:left="714" w:hanging="357"/>
      </w:pPr>
      <w:r w:rsidRPr="009F688B">
        <w:rPr>
          <w:b/>
          <w:bCs/>
        </w:rPr>
        <w:t>Robotic CNC Machining and Subtractive Manufacturing Workflows</w:t>
      </w:r>
      <w:r w:rsidRPr="009F688B">
        <w:t xml:space="preserve"> – toolpath generation, simulation, and process execution.</w:t>
      </w:r>
    </w:p>
    <w:p w14:paraId="2A5ADA3A" w14:textId="77777777" w:rsidR="00ED518A" w:rsidRDefault="00ED518A" w:rsidP="009C1B68">
      <w:pPr>
        <w:pStyle w:val="ListParagraph"/>
        <w:numPr>
          <w:ilvl w:val="0"/>
          <w:numId w:val="8"/>
        </w:numPr>
        <w:spacing w:after="0"/>
        <w:ind w:left="714" w:hanging="357"/>
      </w:pPr>
      <w:r w:rsidRPr="009F688B">
        <w:rPr>
          <w:b/>
          <w:bCs/>
        </w:rPr>
        <w:t>Industrial Robot Teach Pendant Operations and Safety</w:t>
      </w:r>
      <w:r w:rsidRPr="009F688B">
        <w:t xml:space="preserve"> – hands-on control, commissioning, and troubleshooting.</w:t>
      </w:r>
    </w:p>
    <w:p w14:paraId="7A72B411" w14:textId="77777777" w:rsidR="00ED518A" w:rsidRDefault="00ED518A" w:rsidP="009C1B68">
      <w:pPr>
        <w:pStyle w:val="ListParagraph"/>
        <w:numPr>
          <w:ilvl w:val="0"/>
          <w:numId w:val="8"/>
        </w:numPr>
        <w:spacing w:after="0"/>
        <w:ind w:left="714" w:hanging="357"/>
      </w:pPr>
      <w:r w:rsidRPr="009F688B">
        <w:rPr>
          <w:b/>
          <w:bCs/>
        </w:rPr>
        <w:t>Robot Vision Systems and Camera-Guided Motion Control</w:t>
      </w:r>
      <w:r w:rsidRPr="009F688B">
        <w:t xml:space="preserve"> – image processing, alignment, and part picking.</w:t>
      </w:r>
    </w:p>
    <w:p w14:paraId="1D72D794" w14:textId="77777777" w:rsidR="00ED518A" w:rsidRDefault="00ED518A" w:rsidP="009C1B68">
      <w:pPr>
        <w:pStyle w:val="ListParagraph"/>
        <w:numPr>
          <w:ilvl w:val="0"/>
          <w:numId w:val="8"/>
        </w:numPr>
        <w:spacing w:after="0"/>
        <w:ind w:left="714" w:hanging="357"/>
      </w:pPr>
      <w:r w:rsidRPr="009F688B">
        <w:rPr>
          <w:b/>
          <w:bCs/>
        </w:rPr>
        <w:t>Offline Programming and Digital Twin Simulation</w:t>
      </w:r>
      <w:r w:rsidRPr="009F688B">
        <w:t xml:space="preserve"> – virtual commissioning, cell design, and cycle optimisation.</w:t>
      </w:r>
    </w:p>
    <w:p w14:paraId="59C515B7" w14:textId="77777777" w:rsidR="00ED518A" w:rsidRDefault="00ED518A" w:rsidP="009C1B68">
      <w:pPr>
        <w:pStyle w:val="ListParagraph"/>
        <w:numPr>
          <w:ilvl w:val="0"/>
          <w:numId w:val="8"/>
        </w:numPr>
        <w:spacing w:after="0"/>
        <w:ind w:left="714" w:hanging="357"/>
      </w:pPr>
      <w:r w:rsidRPr="009F688B">
        <w:rPr>
          <w:b/>
          <w:bCs/>
        </w:rPr>
        <w:t>Robot Cell Safety and Commissioning</w:t>
      </w:r>
      <w:r w:rsidRPr="009F688B">
        <w:t xml:space="preserve"> – integration of guarding, interlocks, risk assessment, and validation. </w:t>
      </w:r>
    </w:p>
    <w:p w14:paraId="78DEFC39" w14:textId="77777777" w:rsidR="00ED518A" w:rsidRDefault="00ED518A" w:rsidP="009C1B68">
      <w:pPr>
        <w:pStyle w:val="ListParagraph"/>
        <w:numPr>
          <w:ilvl w:val="0"/>
          <w:numId w:val="8"/>
        </w:numPr>
        <w:spacing w:after="0"/>
        <w:ind w:left="714" w:hanging="357"/>
      </w:pPr>
      <w:r w:rsidRPr="009F688B">
        <w:rPr>
          <w:b/>
          <w:bCs/>
        </w:rPr>
        <w:t>Industrial Machine and Robot Safety Standards</w:t>
      </w:r>
      <w:r w:rsidRPr="009F688B">
        <w:t xml:space="preserve"> – including ISO 10218, ISO/TS 15066, and ISO 13849 for collaborative and industrial robots.</w:t>
      </w:r>
    </w:p>
    <w:p w14:paraId="1D7F0262" w14:textId="77777777" w:rsidR="00ED518A" w:rsidRDefault="00ED518A" w:rsidP="009C1B68">
      <w:pPr>
        <w:pStyle w:val="ListParagraph"/>
        <w:numPr>
          <w:ilvl w:val="0"/>
          <w:numId w:val="8"/>
        </w:numPr>
        <w:spacing w:after="0"/>
        <w:ind w:left="714" w:hanging="357"/>
      </w:pPr>
      <w:r w:rsidRPr="009F688B">
        <w:rPr>
          <w:b/>
          <w:bCs/>
        </w:rPr>
        <w:t>SCADA and HMI Systems</w:t>
      </w:r>
      <w:r w:rsidRPr="009F688B">
        <w:t xml:space="preserve"> – interface configuration, alarming strategies, and supervisory control integration.</w:t>
      </w:r>
    </w:p>
    <w:p w14:paraId="288BFA96" w14:textId="77777777" w:rsidR="001A6DFF" w:rsidRPr="009F688B" w:rsidRDefault="001A6DFF" w:rsidP="009C1B68">
      <w:pPr>
        <w:spacing w:after="0"/>
      </w:pPr>
    </w:p>
    <w:p w14:paraId="23038D95" w14:textId="77777777" w:rsidR="003A3638" w:rsidRPr="000A5DFA" w:rsidRDefault="003A3638" w:rsidP="009C1B68">
      <w:pPr>
        <w:spacing w:after="0"/>
        <w:rPr>
          <w:b/>
          <w:bCs/>
        </w:rPr>
      </w:pPr>
      <w:r w:rsidRPr="000A5DFA">
        <w:rPr>
          <w:b/>
          <w:bCs/>
        </w:rPr>
        <w:t>2. Advanced Manufacturing &amp; Digital Design</w:t>
      </w:r>
    </w:p>
    <w:p w14:paraId="7475278A" w14:textId="77777777" w:rsidR="00674877" w:rsidRPr="009F688B" w:rsidRDefault="00674877" w:rsidP="009C1B68">
      <w:pPr>
        <w:spacing w:after="0"/>
      </w:pPr>
      <w:r w:rsidRPr="009F688B">
        <w:t>Additive manufacturing and digital design are transforming how products are conceived, engineered, and produced. LMETB provides training that builds creativity, technical capability, and digital workflow proficiency across:</w:t>
      </w:r>
    </w:p>
    <w:p w14:paraId="5466B2A3" w14:textId="77777777" w:rsidR="00DB7AE1" w:rsidRDefault="00674877" w:rsidP="009C1B68">
      <w:pPr>
        <w:pStyle w:val="ListParagraph"/>
        <w:numPr>
          <w:ilvl w:val="0"/>
          <w:numId w:val="39"/>
        </w:numPr>
        <w:spacing w:after="0"/>
        <w:ind w:left="714" w:hanging="357"/>
      </w:pPr>
      <w:r w:rsidRPr="00DB7AE1">
        <w:rPr>
          <w:b/>
          <w:bCs/>
        </w:rPr>
        <w:t>Additive Manufacturing (3D Printing)</w:t>
      </w:r>
      <w:r w:rsidRPr="009F688B">
        <w:t xml:space="preserve"> – creating digital models and producing functional components in plastics, metals, and composite materials.</w:t>
      </w:r>
    </w:p>
    <w:p w14:paraId="50F27E22" w14:textId="77777777" w:rsidR="00DB7AE1" w:rsidRDefault="00674877" w:rsidP="009C1B68">
      <w:pPr>
        <w:pStyle w:val="ListParagraph"/>
        <w:numPr>
          <w:ilvl w:val="0"/>
          <w:numId w:val="39"/>
        </w:numPr>
        <w:spacing w:after="0"/>
        <w:ind w:left="714" w:hanging="357"/>
      </w:pPr>
      <w:r w:rsidRPr="00DB7AE1">
        <w:rPr>
          <w:b/>
          <w:bCs/>
        </w:rPr>
        <w:t>Concept and Digital Design</w:t>
      </w:r>
      <w:r w:rsidRPr="009F688B">
        <w:t xml:space="preserve"> – applying design thinking, rapid prototyping, and iterative development across digital workflows.</w:t>
      </w:r>
    </w:p>
    <w:p w14:paraId="31A5EC10" w14:textId="77777777" w:rsidR="00DB7AE1" w:rsidRDefault="00674877" w:rsidP="009C1B68">
      <w:pPr>
        <w:pStyle w:val="ListParagraph"/>
        <w:numPr>
          <w:ilvl w:val="0"/>
          <w:numId w:val="39"/>
        </w:numPr>
        <w:spacing w:after="0"/>
        <w:ind w:left="714" w:hanging="357"/>
      </w:pPr>
      <w:r w:rsidRPr="00DB7AE1">
        <w:rPr>
          <w:b/>
          <w:bCs/>
        </w:rPr>
        <w:t>Computer-Aided Design (CAD)</w:t>
      </w:r>
      <w:r w:rsidRPr="009F688B">
        <w:t xml:space="preserve"> – progressing from 2D drafting to 3D modelling with practical applications in manufacturing and construction environments.</w:t>
      </w:r>
    </w:p>
    <w:p w14:paraId="2248D7E3" w14:textId="77777777" w:rsidR="00DB7AE1" w:rsidRDefault="00674877" w:rsidP="009C1B68">
      <w:pPr>
        <w:pStyle w:val="ListParagraph"/>
        <w:numPr>
          <w:ilvl w:val="0"/>
          <w:numId w:val="39"/>
        </w:numPr>
        <w:spacing w:after="0"/>
        <w:ind w:left="714" w:hanging="357"/>
      </w:pPr>
      <w:r w:rsidRPr="00DB7AE1">
        <w:rPr>
          <w:b/>
          <w:bCs/>
        </w:rPr>
        <w:lastRenderedPageBreak/>
        <w:t>Geometric Dimensioning and Tolerancing (GD&amp;T)</w:t>
      </w:r>
      <w:r w:rsidRPr="009F688B">
        <w:t xml:space="preserve"> – interpreting and applying BS 8888 and ISO standards to ensure precision, manufacturability, and quality.</w:t>
      </w:r>
    </w:p>
    <w:p w14:paraId="4D7AD54A" w14:textId="5F8EEE10" w:rsidR="00674877" w:rsidRDefault="00674877" w:rsidP="009C1B68">
      <w:pPr>
        <w:pStyle w:val="ListParagraph"/>
        <w:numPr>
          <w:ilvl w:val="0"/>
          <w:numId w:val="39"/>
        </w:numPr>
        <w:spacing w:after="0"/>
        <w:ind w:left="714" w:hanging="357"/>
      </w:pPr>
      <w:r w:rsidRPr="00DB7AE1">
        <w:rPr>
          <w:b/>
          <w:bCs/>
        </w:rPr>
        <w:t>Advanced CAD/CAM Programming</w:t>
      </w:r>
      <w:r w:rsidRPr="009F688B">
        <w:t xml:space="preserve"> – generating toolpaths and production strategies for wood, composite, and specialty machining applications.</w:t>
      </w:r>
    </w:p>
    <w:p w14:paraId="5AD34567" w14:textId="77777777" w:rsidR="001A6DFF" w:rsidRPr="009F688B" w:rsidRDefault="001A6DFF" w:rsidP="009C1B68">
      <w:pPr>
        <w:spacing w:after="0"/>
      </w:pPr>
    </w:p>
    <w:p w14:paraId="2C00BDAB" w14:textId="1BE69500" w:rsidR="003A3638" w:rsidRPr="000A5DFA" w:rsidRDefault="003438CD" w:rsidP="009C1B68">
      <w:pPr>
        <w:spacing w:after="0"/>
        <w:rPr>
          <w:b/>
          <w:bCs/>
        </w:rPr>
      </w:pPr>
      <w:r>
        <w:rPr>
          <w:b/>
          <w:bCs/>
        </w:rPr>
        <w:t>3</w:t>
      </w:r>
      <w:r w:rsidR="003A3638" w:rsidRPr="000A5DFA">
        <w:rPr>
          <w:b/>
          <w:bCs/>
        </w:rPr>
        <w:t>. Manufacturing, Operations &amp; Maintenance</w:t>
      </w:r>
    </w:p>
    <w:p w14:paraId="6492816F" w14:textId="77777777" w:rsidR="00F25231" w:rsidRPr="009F688B" w:rsidRDefault="00F25231" w:rsidP="009C1B68">
      <w:pPr>
        <w:spacing w:after="0"/>
      </w:pPr>
      <w:r w:rsidRPr="009F688B">
        <w:t xml:space="preserve">Modern industry requires highly skilled technicians who can diagnose, optimise, and sustain complex production environments. </w:t>
      </w:r>
      <w:r>
        <w:t>AMTCE</w:t>
      </w:r>
      <w:r w:rsidRPr="009F688B">
        <w:t xml:space="preserve"> will deliver training that strengthens cross-disciplinary capability in:</w:t>
      </w:r>
    </w:p>
    <w:p w14:paraId="5A83D539" w14:textId="77777777" w:rsidR="00CD0DE1" w:rsidRDefault="00F25231" w:rsidP="009C1B68">
      <w:pPr>
        <w:pStyle w:val="ListParagraph"/>
        <w:numPr>
          <w:ilvl w:val="0"/>
          <w:numId w:val="8"/>
        </w:numPr>
        <w:spacing w:after="0"/>
      </w:pPr>
      <w:r w:rsidRPr="009F688B">
        <w:rPr>
          <w:b/>
          <w:bCs/>
        </w:rPr>
        <w:t>Industrial Maintenance</w:t>
      </w:r>
      <w:r w:rsidRPr="009F688B">
        <w:t xml:space="preserve"> – electrical, mechanical, HVAC, and refrigeration systems, including preventative and predictive maintenance strategies.</w:t>
      </w:r>
    </w:p>
    <w:p w14:paraId="637C67EC" w14:textId="10139690" w:rsidR="00F25231" w:rsidRDefault="00F25231" w:rsidP="009C1B68">
      <w:pPr>
        <w:pStyle w:val="ListParagraph"/>
        <w:numPr>
          <w:ilvl w:val="0"/>
          <w:numId w:val="8"/>
        </w:numPr>
        <w:spacing w:after="0"/>
      </w:pPr>
      <w:r w:rsidRPr="009F688B">
        <w:rPr>
          <w:b/>
          <w:bCs/>
        </w:rPr>
        <w:t>Operational Optimisation through Digital Technologies</w:t>
      </w:r>
      <w:r w:rsidRPr="009F688B">
        <w:t>, including:</w:t>
      </w:r>
    </w:p>
    <w:p w14:paraId="36ABB874" w14:textId="77777777" w:rsidR="00F25231" w:rsidRDefault="00F25231" w:rsidP="009C1B68">
      <w:pPr>
        <w:pStyle w:val="ListParagraph"/>
        <w:numPr>
          <w:ilvl w:val="1"/>
          <w:numId w:val="8"/>
        </w:numPr>
        <w:spacing w:after="0"/>
      </w:pPr>
      <w:r w:rsidRPr="009F688B">
        <w:t>Industrial Internet of Things (IIoT) for predictive maintenance, efficiency improvement, and process optimisation</w:t>
      </w:r>
    </w:p>
    <w:p w14:paraId="74D00D4F" w14:textId="77777777" w:rsidR="00F25231" w:rsidRDefault="00F25231" w:rsidP="009C1B68">
      <w:pPr>
        <w:pStyle w:val="ListParagraph"/>
        <w:numPr>
          <w:ilvl w:val="1"/>
          <w:numId w:val="8"/>
        </w:numPr>
        <w:spacing w:after="0"/>
      </w:pPr>
      <w:r w:rsidRPr="009F688B">
        <w:t>Data capture, visualisation, and analytics to convert production data into actionable insights</w:t>
      </w:r>
    </w:p>
    <w:p w14:paraId="6C9B815D" w14:textId="77777777" w:rsidR="00F25231" w:rsidRDefault="00F25231" w:rsidP="009C1B68">
      <w:pPr>
        <w:pStyle w:val="ListParagraph"/>
        <w:numPr>
          <w:ilvl w:val="1"/>
          <w:numId w:val="8"/>
        </w:numPr>
        <w:spacing w:after="0"/>
      </w:pPr>
      <w:r w:rsidRPr="009F688B">
        <w:t>Lean and Six Sigma methodologies for continuous improvement and waste reduction</w:t>
      </w:r>
    </w:p>
    <w:p w14:paraId="24BEBBC2" w14:textId="77777777" w:rsidR="00F25231" w:rsidRDefault="00F25231" w:rsidP="009C1B68">
      <w:pPr>
        <w:pStyle w:val="ListParagraph"/>
        <w:numPr>
          <w:ilvl w:val="0"/>
          <w:numId w:val="8"/>
        </w:numPr>
        <w:spacing w:after="0"/>
      </w:pPr>
      <w:r w:rsidRPr="009F688B">
        <w:rPr>
          <w:b/>
          <w:bCs/>
        </w:rPr>
        <w:t>AI for Manufacturing and Quality Control</w:t>
      </w:r>
      <w:r w:rsidRPr="009F688B">
        <w:t xml:space="preserve"> – practical applications for defect detection, digital audit management, and quality assurance, including SOLAS NFQ Level 4–5 AI modules.</w:t>
      </w:r>
    </w:p>
    <w:p w14:paraId="51151EBA" w14:textId="77777777" w:rsidR="001A6DFF" w:rsidRDefault="001A6DFF" w:rsidP="009C1B68">
      <w:pPr>
        <w:spacing w:after="0"/>
      </w:pPr>
    </w:p>
    <w:p w14:paraId="2A6ACDF2" w14:textId="77777777" w:rsidR="005F669B" w:rsidRDefault="00F25231" w:rsidP="009C1B68">
      <w:pPr>
        <w:spacing w:after="0"/>
        <w:ind w:left="714" w:hanging="357"/>
      </w:pPr>
      <w:r w:rsidRPr="009F688B">
        <w:rPr>
          <w:b/>
          <w:bCs/>
        </w:rPr>
        <w:t>Programmable Logic Controllers (PLC)</w:t>
      </w:r>
      <w:r w:rsidRPr="009F688B">
        <w:t xml:space="preserve"> – troubleshooting, safety circuits, industrial electrical fault finding, and industrial control circuit diagnostics (including RPL pathways).</w:t>
      </w:r>
    </w:p>
    <w:p w14:paraId="706D551C" w14:textId="77777777" w:rsidR="005F669B" w:rsidRDefault="00F25231" w:rsidP="009C1B68">
      <w:pPr>
        <w:pStyle w:val="ListParagraph"/>
        <w:numPr>
          <w:ilvl w:val="0"/>
          <w:numId w:val="41"/>
        </w:numPr>
        <w:spacing w:after="0"/>
      </w:pPr>
      <w:r w:rsidRPr="005F669B">
        <w:rPr>
          <w:b/>
          <w:bCs/>
        </w:rPr>
        <w:t>Pneumatic Systems Maintenance and Diagnostics</w:t>
      </w:r>
      <w:r w:rsidRPr="009F688B">
        <w:t xml:space="preserve"> – system design, fault-finding, and maintenance strategies.</w:t>
      </w:r>
    </w:p>
    <w:p w14:paraId="0D56BD9D" w14:textId="77777777" w:rsidR="005F669B" w:rsidRDefault="00F25231" w:rsidP="009C1B68">
      <w:pPr>
        <w:pStyle w:val="ListParagraph"/>
        <w:numPr>
          <w:ilvl w:val="0"/>
          <w:numId w:val="41"/>
        </w:numPr>
        <w:spacing w:after="0"/>
      </w:pPr>
      <w:r w:rsidRPr="005F669B">
        <w:rPr>
          <w:b/>
          <w:bCs/>
        </w:rPr>
        <w:t>Industrial Networks and Communication Protocols</w:t>
      </w:r>
      <w:r w:rsidRPr="009F688B">
        <w:t xml:space="preserve"> – OPC-UA, Profinet, Ethernet/IP, and Modbus integration between automation systems.</w:t>
      </w:r>
    </w:p>
    <w:p w14:paraId="0002A081" w14:textId="77777777" w:rsidR="005F669B" w:rsidRDefault="00F25231" w:rsidP="009C1B68">
      <w:pPr>
        <w:pStyle w:val="ListParagraph"/>
        <w:numPr>
          <w:ilvl w:val="0"/>
          <w:numId w:val="41"/>
        </w:numPr>
        <w:spacing w:after="0"/>
      </w:pPr>
      <w:r w:rsidRPr="005F669B">
        <w:rPr>
          <w:b/>
          <w:bCs/>
        </w:rPr>
        <w:t>Predictive Maintenance Diagnostics</w:t>
      </w:r>
      <w:r w:rsidRPr="009F688B">
        <w:t xml:space="preserve"> – using vibration analysis, thermography, and ultrasonic detection to identify early equipment failure modes.</w:t>
      </w:r>
    </w:p>
    <w:p w14:paraId="529DF1F6" w14:textId="77777777" w:rsidR="005F669B" w:rsidRDefault="00F25231" w:rsidP="009C1B68">
      <w:pPr>
        <w:pStyle w:val="ListParagraph"/>
        <w:numPr>
          <w:ilvl w:val="0"/>
          <w:numId w:val="41"/>
        </w:numPr>
        <w:spacing w:after="0"/>
      </w:pPr>
      <w:r w:rsidRPr="005F669B">
        <w:rPr>
          <w:b/>
          <w:bCs/>
        </w:rPr>
        <w:t>Reliability-Centred Maintenance (RCM) and Computerised Maintenance Management Systems (CMMS)</w:t>
      </w:r>
      <w:r w:rsidRPr="009F688B">
        <w:t xml:space="preserve"> – asset criticality assessments, work order planning, and performance metrics.</w:t>
      </w:r>
    </w:p>
    <w:p w14:paraId="7943864D" w14:textId="77777777" w:rsidR="005F669B" w:rsidRDefault="00F25231" w:rsidP="009C1B68">
      <w:pPr>
        <w:pStyle w:val="ListParagraph"/>
        <w:numPr>
          <w:ilvl w:val="0"/>
          <w:numId w:val="41"/>
        </w:numPr>
        <w:spacing w:after="0"/>
      </w:pPr>
      <w:r w:rsidRPr="005F669B">
        <w:rPr>
          <w:b/>
          <w:bCs/>
        </w:rPr>
        <w:t>Metrology, Calibration, and Measurement System Analysis (MSA)</w:t>
      </w:r>
      <w:r w:rsidRPr="009F688B">
        <w:t xml:space="preserve"> – traceability, gauge R&amp;R, and measurement variation analysis.</w:t>
      </w:r>
    </w:p>
    <w:p w14:paraId="4D6C4C56" w14:textId="77777777" w:rsidR="005F669B" w:rsidRDefault="00F25231" w:rsidP="009C1B68">
      <w:pPr>
        <w:pStyle w:val="ListParagraph"/>
        <w:numPr>
          <w:ilvl w:val="0"/>
          <w:numId w:val="41"/>
        </w:numPr>
        <w:spacing w:after="0"/>
      </w:pPr>
      <w:r w:rsidRPr="005F669B">
        <w:rPr>
          <w:b/>
          <w:bCs/>
        </w:rPr>
        <w:t>Statistical Process Control (SPC)</w:t>
      </w:r>
      <w:r w:rsidRPr="009F688B">
        <w:t xml:space="preserve"> – process capability improvement and variation reduction in manufacturing environments.</w:t>
      </w:r>
    </w:p>
    <w:p w14:paraId="63484BCD" w14:textId="77777777" w:rsidR="005F669B" w:rsidRDefault="00F25231" w:rsidP="009C1B68">
      <w:pPr>
        <w:pStyle w:val="ListParagraph"/>
        <w:numPr>
          <w:ilvl w:val="0"/>
          <w:numId w:val="41"/>
        </w:numPr>
        <w:spacing w:after="0"/>
      </w:pPr>
      <w:r w:rsidRPr="005F669B">
        <w:rPr>
          <w:b/>
          <w:bCs/>
        </w:rPr>
        <w:t>Structured Root-Cause Analysis and Problem-Solving</w:t>
      </w:r>
      <w:r w:rsidRPr="009F688B">
        <w:t xml:space="preserve"> – using 8D, A3, and 5-Whys methodologies to identify and eliminate recurring issues.</w:t>
      </w:r>
    </w:p>
    <w:p w14:paraId="674614CF" w14:textId="35E31278" w:rsidR="00F25231" w:rsidRDefault="00F25231" w:rsidP="009C1B68">
      <w:pPr>
        <w:pStyle w:val="ListParagraph"/>
        <w:numPr>
          <w:ilvl w:val="0"/>
          <w:numId w:val="41"/>
        </w:numPr>
        <w:spacing w:after="0"/>
      </w:pPr>
      <w:r w:rsidRPr="005F669B">
        <w:rPr>
          <w:b/>
          <w:bCs/>
        </w:rPr>
        <w:t>Manufacturing Execution Systems (MES)</w:t>
      </w:r>
      <w:r w:rsidRPr="009F688B">
        <w:t xml:space="preserve"> – integrating shopfloor processes with digital production workflows for traceability, scheduling, and batch management.</w:t>
      </w:r>
    </w:p>
    <w:p w14:paraId="63DB9D18" w14:textId="77777777" w:rsidR="001A6DFF" w:rsidRDefault="001A6DFF" w:rsidP="009C1B68">
      <w:pPr>
        <w:spacing w:after="0"/>
      </w:pPr>
    </w:p>
    <w:p w14:paraId="5624E399" w14:textId="1F9C6688" w:rsidR="003A3638" w:rsidRPr="000A5DFA" w:rsidRDefault="003438CD" w:rsidP="009C1B68">
      <w:pPr>
        <w:spacing w:after="0"/>
        <w:rPr>
          <w:b/>
          <w:bCs/>
        </w:rPr>
      </w:pPr>
      <w:r>
        <w:rPr>
          <w:b/>
          <w:bCs/>
        </w:rPr>
        <w:t>4</w:t>
      </w:r>
      <w:r w:rsidR="003A3638" w:rsidRPr="000A5DFA">
        <w:rPr>
          <w:b/>
          <w:bCs/>
        </w:rPr>
        <w:t>. Cybersecurity &amp; Digital Resilience</w:t>
      </w:r>
    </w:p>
    <w:p w14:paraId="603C4949" w14:textId="77777777" w:rsidR="003A3638" w:rsidRPr="000A5DFA" w:rsidRDefault="003A3638" w:rsidP="009C1B68">
      <w:pPr>
        <w:spacing w:after="0"/>
      </w:pPr>
      <w:r w:rsidRPr="000A5DFA">
        <w:t>As industries adopt digital technologies, protecting information systems becomes paramount. LMETB will offer:</w:t>
      </w:r>
    </w:p>
    <w:p w14:paraId="03D45428" w14:textId="77777777" w:rsidR="003A3638" w:rsidRPr="000A5DFA" w:rsidRDefault="003A3638" w:rsidP="009C1B68">
      <w:pPr>
        <w:numPr>
          <w:ilvl w:val="0"/>
          <w:numId w:val="34"/>
        </w:numPr>
        <w:spacing w:after="0" w:line="278" w:lineRule="auto"/>
      </w:pPr>
      <w:r w:rsidRPr="000A5DFA">
        <w:rPr>
          <w:b/>
          <w:bCs/>
        </w:rPr>
        <w:lastRenderedPageBreak/>
        <w:t>Cybersecurity Programmes</w:t>
      </w:r>
      <w:r w:rsidRPr="000A5DFA">
        <w:t xml:space="preserve"> aligned with current industry standards.</w:t>
      </w:r>
    </w:p>
    <w:p w14:paraId="31AA5083" w14:textId="7D33A230" w:rsidR="00AD1B71" w:rsidRDefault="003A3638" w:rsidP="009C1B68">
      <w:pPr>
        <w:numPr>
          <w:ilvl w:val="0"/>
          <w:numId w:val="34"/>
        </w:numPr>
        <w:spacing w:after="0" w:line="278" w:lineRule="auto"/>
      </w:pPr>
      <w:r w:rsidRPr="000A5DFA">
        <w:t xml:space="preserve">Practical, hands-on learning through AMTCE’s </w:t>
      </w:r>
      <w:r w:rsidRPr="00AD1B71">
        <w:rPr>
          <w:b/>
          <w:bCs/>
        </w:rPr>
        <w:t>Training Security Operations Centre (SOC)</w:t>
      </w:r>
      <w:r w:rsidRPr="000A5DFA">
        <w:t xml:space="preserve"> in Dundalk.</w:t>
      </w:r>
      <w:r w:rsidRPr="000A5DFA">
        <w:br/>
        <w:t>These courses cater to both entry-level and experienced ICT professionals, blending theoretical instruction with real-world simulations.</w:t>
      </w:r>
    </w:p>
    <w:p w14:paraId="28735196" w14:textId="77777777" w:rsidR="001A6DFF" w:rsidRDefault="001A6DFF" w:rsidP="009C1B68">
      <w:pPr>
        <w:spacing w:after="0" w:line="278" w:lineRule="auto"/>
      </w:pPr>
    </w:p>
    <w:p w14:paraId="616EBB63" w14:textId="691CB566" w:rsidR="000105F5" w:rsidRPr="000A5DFA" w:rsidRDefault="000105F5" w:rsidP="009C1B68">
      <w:pPr>
        <w:spacing w:after="0"/>
        <w:rPr>
          <w:b/>
          <w:bCs/>
        </w:rPr>
      </w:pPr>
      <w:r>
        <w:rPr>
          <w:b/>
          <w:bCs/>
        </w:rPr>
        <w:t xml:space="preserve">5. </w:t>
      </w:r>
      <w:r w:rsidRPr="000A5DFA">
        <w:rPr>
          <w:b/>
          <w:bCs/>
        </w:rPr>
        <w:t>Construction &amp; Engineering Technologies</w:t>
      </w:r>
    </w:p>
    <w:p w14:paraId="7017B7C1" w14:textId="77777777" w:rsidR="000105F5" w:rsidRPr="000A5DFA" w:rsidRDefault="000105F5" w:rsidP="009C1B68">
      <w:pPr>
        <w:spacing w:after="0"/>
      </w:pPr>
      <w:r w:rsidRPr="000A5DFA">
        <w:t>Courses in this stream provide practical and technical training in civil and structural engineering applications. Topics include:</w:t>
      </w:r>
    </w:p>
    <w:p w14:paraId="58F14B71" w14:textId="77777777" w:rsidR="000105F5" w:rsidRPr="000A5DFA" w:rsidRDefault="000105F5" w:rsidP="009C1B68">
      <w:pPr>
        <w:numPr>
          <w:ilvl w:val="0"/>
          <w:numId w:val="35"/>
        </w:numPr>
        <w:spacing w:after="0" w:line="278" w:lineRule="auto"/>
      </w:pPr>
      <w:r w:rsidRPr="000A5DFA">
        <w:rPr>
          <w:b/>
          <w:bCs/>
        </w:rPr>
        <w:t>Quality Control and Materials Testing</w:t>
      </w:r>
    </w:p>
    <w:p w14:paraId="3BE81048" w14:textId="77777777" w:rsidR="000105F5" w:rsidRPr="000A5DFA" w:rsidRDefault="000105F5" w:rsidP="009C1B68">
      <w:pPr>
        <w:numPr>
          <w:ilvl w:val="0"/>
          <w:numId w:val="35"/>
        </w:numPr>
        <w:spacing w:after="0" w:line="278" w:lineRule="auto"/>
      </w:pPr>
      <w:r w:rsidRPr="000A5DFA">
        <w:rPr>
          <w:b/>
          <w:bCs/>
        </w:rPr>
        <w:t>Digital Construction and BIM Integration</w:t>
      </w:r>
    </w:p>
    <w:p w14:paraId="50C57904" w14:textId="77777777" w:rsidR="000105F5" w:rsidRPr="000A5DFA" w:rsidRDefault="000105F5" w:rsidP="009C1B68">
      <w:pPr>
        <w:numPr>
          <w:ilvl w:val="0"/>
          <w:numId w:val="35"/>
        </w:numPr>
        <w:spacing w:after="0" w:line="278" w:lineRule="auto"/>
      </w:pPr>
      <w:r w:rsidRPr="000A5DFA">
        <w:rPr>
          <w:b/>
          <w:bCs/>
        </w:rPr>
        <w:t>Sustainability and Environmental Design</w:t>
      </w:r>
    </w:p>
    <w:p w14:paraId="42C066A5" w14:textId="77777777" w:rsidR="000105F5" w:rsidRPr="001A6DFF" w:rsidRDefault="000105F5" w:rsidP="009C1B68">
      <w:pPr>
        <w:numPr>
          <w:ilvl w:val="0"/>
          <w:numId w:val="35"/>
        </w:numPr>
        <w:spacing w:after="0" w:line="278" w:lineRule="auto"/>
      </w:pPr>
      <w:r w:rsidRPr="00AD1B71">
        <w:rPr>
          <w:b/>
          <w:bCs/>
        </w:rPr>
        <w:t>AutoCAD and Design Visualisation</w:t>
      </w:r>
    </w:p>
    <w:p w14:paraId="0582FC4F" w14:textId="77777777" w:rsidR="001A6DFF" w:rsidRPr="000A5DFA" w:rsidRDefault="001A6DFF" w:rsidP="009C1B68">
      <w:pPr>
        <w:spacing w:after="0" w:line="278" w:lineRule="auto"/>
      </w:pPr>
    </w:p>
    <w:p w14:paraId="3CE25EBA" w14:textId="7A98642E" w:rsidR="003A3638" w:rsidRPr="000A5DFA" w:rsidRDefault="001E71AF" w:rsidP="009C1B68">
      <w:pPr>
        <w:spacing w:after="0"/>
        <w:rPr>
          <w:b/>
          <w:bCs/>
        </w:rPr>
      </w:pPr>
      <w:r>
        <w:rPr>
          <w:b/>
          <w:bCs/>
        </w:rPr>
        <w:t>6</w:t>
      </w:r>
      <w:r w:rsidR="003A3638" w:rsidRPr="000A5DFA">
        <w:rPr>
          <w:b/>
          <w:bCs/>
        </w:rPr>
        <w:t>. Technical &amp; Professional Skills</w:t>
      </w:r>
    </w:p>
    <w:p w14:paraId="5358D119" w14:textId="77777777" w:rsidR="003A3638" w:rsidRPr="000A5DFA" w:rsidRDefault="003A3638" w:rsidP="009C1B68">
      <w:pPr>
        <w:spacing w:after="0"/>
      </w:pPr>
      <w:r w:rsidRPr="000A5DFA">
        <w:t>To complement technical expertise, LMETB offers courses aimed at strengthening essential workplace and transversal skills, including:</w:t>
      </w:r>
    </w:p>
    <w:p w14:paraId="115A8985" w14:textId="39EEAD67" w:rsidR="003A3638" w:rsidRPr="000A5DFA" w:rsidRDefault="003A3638" w:rsidP="009C1B68">
      <w:pPr>
        <w:numPr>
          <w:ilvl w:val="0"/>
          <w:numId w:val="37"/>
        </w:numPr>
        <w:spacing w:after="0" w:line="278" w:lineRule="auto"/>
      </w:pPr>
      <w:r w:rsidRPr="000A5DFA">
        <w:rPr>
          <w:b/>
          <w:bCs/>
        </w:rPr>
        <w:t>Technical Writing</w:t>
      </w:r>
    </w:p>
    <w:p w14:paraId="595A7A33" w14:textId="77777777" w:rsidR="003A3638" w:rsidRPr="000A5DFA" w:rsidRDefault="003A3638" w:rsidP="009C1B68">
      <w:pPr>
        <w:numPr>
          <w:ilvl w:val="0"/>
          <w:numId w:val="37"/>
        </w:numPr>
        <w:spacing w:after="0" w:line="278" w:lineRule="auto"/>
      </w:pPr>
      <w:r w:rsidRPr="000A5DFA">
        <w:rPr>
          <w:b/>
          <w:bCs/>
        </w:rPr>
        <w:t>Digital Literacy and Collaboration Tools</w:t>
      </w:r>
    </w:p>
    <w:p w14:paraId="7F0EC9EB" w14:textId="77777777" w:rsidR="003A3638" w:rsidRPr="00693B01" w:rsidRDefault="003A3638" w:rsidP="009C1B68">
      <w:pPr>
        <w:numPr>
          <w:ilvl w:val="0"/>
          <w:numId w:val="37"/>
        </w:numPr>
        <w:spacing w:after="0" w:line="278" w:lineRule="auto"/>
      </w:pPr>
      <w:r w:rsidRPr="000A5DFA">
        <w:rPr>
          <w:b/>
          <w:bCs/>
        </w:rPr>
        <w:t>Documentation and Reporting for Technical Environments</w:t>
      </w:r>
    </w:p>
    <w:p w14:paraId="2DC1F2C4" w14:textId="5450F614" w:rsidR="004466F0" w:rsidRPr="00693B01" w:rsidRDefault="004466F0" w:rsidP="009C1B68">
      <w:pPr>
        <w:numPr>
          <w:ilvl w:val="0"/>
          <w:numId w:val="37"/>
        </w:numPr>
        <w:spacing w:after="0" w:line="278" w:lineRule="auto"/>
      </w:pPr>
      <w:r>
        <w:rPr>
          <w:b/>
          <w:bCs/>
        </w:rPr>
        <w:t>Operational Excellence</w:t>
      </w:r>
    </w:p>
    <w:p w14:paraId="2A11307C" w14:textId="3B9EF355" w:rsidR="00DB379B" w:rsidRDefault="00DB379B" w:rsidP="009C1B68">
      <w:pPr>
        <w:numPr>
          <w:ilvl w:val="0"/>
          <w:numId w:val="37"/>
        </w:numPr>
        <w:spacing w:after="0" w:line="278" w:lineRule="auto"/>
        <w:rPr>
          <w:b/>
          <w:bCs/>
        </w:rPr>
      </w:pPr>
      <w:r w:rsidRPr="00693B01">
        <w:rPr>
          <w:b/>
          <w:bCs/>
        </w:rPr>
        <w:t xml:space="preserve">Transversal </w:t>
      </w:r>
      <w:r>
        <w:rPr>
          <w:b/>
          <w:bCs/>
        </w:rPr>
        <w:t>skills, D</w:t>
      </w:r>
      <w:r w:rsidRPr="00693B01">
        <w:rPr>
          <w:b/>
          <w:bCs/>
        </w:rPr>
        <w:t>igital workplace skills and competencies</w:t>
      </w:r>
    </w:p>
    <w:p w14:paraId="262C2DB1" w14:textId="77777777" w:rsidR="001A6DFF" w:rsidRPr="00693B01" w:rsidRDefault="001A6DFF" w:rsidP="006D432B">
      <w:pPr>
        <w:spacing w:after="0" w:line="278" w:lineRule="auto"/>
        <w:rPr>
          <w:b/>
          <w:bCs/>
        </w:rPr>
      </w:pPr>
    </w:p>
    <w:p w14:paraId="2CCC3E35" w14:textId="6D047161" w:rsidR="00F40D32" w:rsidRPr="00AE4919" w:rsidRDefault="00503E5D" w:rsidP="006D432B">
      <w:pPr>
        <w:spacing w:after="0" w:line="319" w:lineRule="auto"/>
        <w:contextualSpacing/>
        <w:rPr>
          <w:rStyle w:val="IntenseReference"/>
          <w:color w:val="038B91"/>
        </w:rPr>
      </w:pPr>
      <w:r>
        <w:rPr>
          <w:rStyle w:val="IntenseReference"/>
          <w:color w:val="038B91"/>
        </w:rPr>
        <w:t xml:space="preserve">Note </w:t>
      </w:r>
    </w:p>
    <w:p w14:paraId="247E9483" w14:textId="0E97CD6B" w:rsidR="00AE4919" w:rsidRDefault="00F40D32" w:rsidP="006D432B">
      <w:pPr>
        <w:spacing w:after="0"/>
        <w:jc w:val="both"/>
        <w:rPr>
          <w:rFonts w:cs="Arial"/>
          <w:color w:val="000000"/>
        </w:rPr>
      </w:pPr>
      <w:r>
        <w:rPr>
          <w:rFonts w:cs="Arial"/>
          <w:color w:val="000000"/>
        </w:rPr>
        <w:t>A</w:t>
      </w:r>
      <w:r w:rsidR="00AE4919" w:rsidRPr="00804FCF">
        <w:rPr>
          <w:rFonts w:cs="Arial"/>
          <w:color w:val="000000"/>
        </w:rPr>
        <w:t>dditional requirements may arise over the lifetime of the panel</w:t>
      </w:r>
      <w:r w:rsidR="00F33F36">
        <w:rPr>
          <w:rFonts w:cs="Arial"/>
          <w:color w:val="000000"/>
        </w:rPr>
        <w:t>.  Currently the requirement is for the provision of courses and demonstrations to AMTCE but should</w:t>
      </w:r>
      <w:r w:rsidR="00AE4919" w:rsidRPr="00804FCF">
        <w:rPr>
          <w:rFonts w:cs="Arial"/>
          <w:color w:val="000000"/>
        </w:rPr>
        <w:t xml:space="preserve"> schools and centres </w:t>
      </w:r>
      <w:r w:rsidR="00F33F36">
        <w:rPr>
          <w:rFonts w:cs="Arial"/>
          <w:color w:val="000000"/>
        </w:rPr>
        <w:t xml:space="preserve">under the remit of LMETB </w:t>
      </w:r>
      <w:hyperlink r:id="rId23" w:history="1">
        <w:r w:rsidR="00E76AE1" w:rsidRPr="006C5963">
          <w:rPr>
            <w:rStyle w:val="Hyperlink"/>
            <w:rFonts w:cs="Arial"/>
          </w:rPr>
          <w:t>https://www.lmetb.ie/</w:t>
        </w:r>
      </w:hyperlink>
      <w:r w:rsidR="00E76AE1">
        <w:rPr>
          <w:rFonts w:cs="Arial"/>
          <w:color w:val="000000"/>
        </w:rPr>
        <w:t xml:space="preserve"> </w:t>
      </w:r>
      <w:r w:rsidR="00F33F36">
        <w:rPr>
          <w:rFonts w:cs="Arial"/>
          <w:color w:val="000000"/>
        </w:rPr>
        <w:t xml:space="preserve">have a requirement they </w:t>
      </w:r>
      <w:r w:rsidR="00AE4919" w:rsidRPr="00804FCF">
        <w:rPr>
          <w:rFonts w:cs="Arial"/>
          <w:color w:val="000000"/>
        </w:rPr>
        <w:t>may drawdown from the panel.</w:t>
      </w:r>
    </w:p>
    <w:p w14:paraId="748C252B" w14:textId="77777777" w:rsidR="001A6DFF" w:rsidRPr="00804FCF" w:rsidRDefault="001A6DFF" w:rsidP="006D432B">
      <w:pPr>
        <w:spacing w:after="0"/>
        <w:jc w:val="both"/>
        <w:rPr>
          <w:rFonts w:cs="Arial"/>
          <w:color w:val="000000"/>
        </w:rPr>
      </w:pPr>
    </w:p>
    <w:p w14:paraId="1AB66E91" w14:textId="70B02FF3" w:rsidR="00095432" w:rsidRDefault="00095432" w:rsidP="006D432B">
      <w:pPr>
        <w:spacing w:after="0"/>
        <w:jc w:val="both"/>
        <w:rPr>
          <w:rFonts w:cs="Arial"/>
        </w:rPr>
      </w:pPr>
      <w:r w:rsidRPr="00804FCF">
        <w:rPr>
          <w:rFonts w:cs="Arial"/>
        </w:rPr>
        <w:t xml:space="preserve">Courses required will be at the discretion of the school/centre, and </w:t>
      </w:r>
      <w:r>
        <w:rPr>
          <w:rFonts w:cs="Arial"/>
        </w:rPr>
        <w:t>Applicant</w:t>
      </w:r>
      <w:r w:rsidRPr="00804FCF">
        <w:rPr>
          <w:rFonts w:cs="Arial"/>
        </w:rPr>
        <w:t xml:space="preserve">s should note that the number of participants will vary.  There is no guarantee of the actual numbers of participants </w:t>
      </w:r>
      <w:r>
        <w:rPr>
          <w:rFonts w:cs="Arial"/>
        </w:rPr>
        <w:t xml:space="preserve">who will </w:t>
      </w:r>
      <w:r w:rsidRPr="00804FCF">
        <w:rPr>
          <w:rFonts w:cs="Arial"/>
        </w:rPr>
        <w:t>attend Training Courses.</w:t>
      </w:r>
      <w:r>
        <w:rPr>
          <w:rFonts w:cs="Arial"/>
        </w:rPr>
        <w:t xml:space="preserve">  It is envisaged by the AMTCE that courses should run at full capacity.</w:t>
      </w:r>
    </w:p>
    <w:p w14:paraId="668ADF59" w14:textId="77777777" w:rsidR="001A6DFF" w:rsidRPr="00804FCF" w:rsidRDefault="001A6DFF" w:rsidP="006D432B">
      <w:pPr>
        <w:spacing w:after="0"/>
        <w:jc w:val="both"/>
        <w:rPr>
          <w:rFonts w:cs="Arial"/>
        </w:rPr>
      </w:pPr>
    </w:p>
    <w:p w14:paraId="63BC60DA" w14:textId="493EFFAA" w:rsidR="00095432" w:rsidRDefault="00095432" w:rsidP="006D432B">
      <w:pPr>
        <w:spacing w:after="0"/>
        <w:jc w:val="both"/>
        <w:rPr>
          <w:rFonts w:cs="Arial"/>
        </w:rPr>
      </w:pPr>
      <w:r w:rsidRPr="00804FCF">
        <w:rPr>
          <w:rFonts w:cs="Arial"/>
        </w:rPr>
        <w:t xml:space="preserve">Training Group Formation and participation will be outlined by each centre at time of booking. </w:t>
      </w:r>
    </w:p>
    <w:p w14:paraId="6BBF7869" w14:textId="77777777" w:rsidR="004274EE" w:rsidRPr="004274EE" w:rsidRDefault="004274EE" w:rsidP="006D432B">
      <w:pPr>
        <w:spacing w:after="0"/>
        <w:jc w:val="both"/>
        <w:rPr>
          <w:rFonts w:cs="Arial"/>
        </w:rPr>
      </w:pPr>
    </w:p>
    <w:p w14:paraId="1ECD53DA" w14:textId="322C7251" w:rsidR="00AE4919" w:rsidRPr="00AE4919" w:rsidRDefault="00503E5D" w:rsidP="006D432B">
      <w:pPr>
        <w:spacing w:after="0" w:line="319" w:lineRule="auto"/>
        <w:contextualSpacing/>
        <w:rPr>
          <w:rStyle w:val="IntenseReference"/>
          <w:color w:val="038B91"/>
        </w:rPr>
      </w:pPr>
      <w:bookmarkStart w:id="52" w:name="_Toc488409083"/>
      <w:bookmarkStart w:id="53" w:name="_Toc489449429"/>
      <w:bookmarkStart w:id="54" w:name="_Hlk145487449"/>
      <w:r w:rsidRPr="00AE4919">
        <w:rPr>
          <w:rStyle w:val="IntenseReference"/>
          <w:color w:val="038B91"/>
        </w:rPr>
        <w:t>Coordination Of Training</w:t>
      </w:r>
      <w:bookmarkEnd w:id="52"/>
      <w:bookmarkEnd w:id="53"/>
    </w:p>
    <w:bookmarkEnd w:id="54"/>
    <w:p w14:paraId="3DCE1854" w14:textId="77777777" w:rsidR="00C6322C" w:rsidRDefault="00AE4919" w:rsidP="006D432B">
      <w:pPr>
        <w:spacing w:after="0" w:line="319" w:lineRule="auto"/>
        <w:contextualSpacing/>
        <w:jc w:val="both"/>
        <w:rPr>
          <w:rFonts w:cs="Arial"/>
        </w:rPr>
      </w:pPr>
      <w:r w:rsidRPr="00804FCF">
        <w:rPr>
          <w:rFonts w:cs="Arial"/>
        </w:rPr>
        <w:t xml:space="preserve">The successful service provider will be required to develop a comprehensive understanding of the work of </w:t>
      </w:r>
      <w:r>
        <w:rPr>
          <w:rFonts w:cs="Arial"/>
        </w:rPr>
        <w:t>the AMTCE</w:t>
      </w:r>
      <w:r w:rsidRPr="00804FCF">
        <w:rPr>
          <w:rFonts w:cs="Arial"/>
        </w:rPr>
        <w:t xml:space="preserve"> and agree training programme requirements with the centre.</w:t>
      </w:r>
    </w:p>
    <w:p w14:paraId="4F13ED27" w14:textId="77777777" w:rsidR="00C6322C" w:rsidRDefault="00C6322C" w:rsidP="006D432B">
      <w:pPr>
        <w:spacing w:after="0" w:line="319" w:lineRule="auto"/>
        <w:contextualSpacing/>
        <w:jc w:val="both"/>
        <w:rPr>
          <w:rFonts w:cs="Arial"/>
        </w:rPr>
      </w:pPr>
    </w:p>
    <w:p w14:paraId="7BE49583" w14:textId="0B00368C" w:rsidR="00C6322C" w:rsidRDefault="00AE4919" w:rsidP="006D432B">
      <w:pPr>
        <w:spacing w:after="0" w:line="319" w:lineRule="auto"/>
        <w:contextualSpacing/>
        <w:jc w:val="both"/>
        <w:rPr>
          <w:rFonts w:cs="Arial"/>
          <w:lang w:val="ga-IE"/>
        </w:rPr>
      </w:pPr>
      <w:r w:rsidRPr="00804FCF">
        <w:rPr>
          <w:rFonts w:cs="Arial"/>
        </w:rPr>
        <w:t>The service provider must be flexible to manage timescales</w:t>
      </w:r>
      <w:r w:rsidR="00C6322C" w:rsidRPr="00804FCF">
        <w:rPr>
          <w:rFonts w:cs="Arial"/>
        </w:rPr>
        <w:t>,</w:t>
      </w:r>
      <w:r w:rsidRPr="00804FCF">
        <w:rPr>
          <w:rFonts w:cs="Arial"/>
        </w:rPr>
        <w:t xml:space="preserve"> and the centre </w:t>
      </w:r>
      <w:r w:rsidRPr="00804FCF">
        <w:rPr>
          <w:rFonts w:cs="Arial"/>
          <w:lang w:val="ga-IE"/>
        </w:rPr>
        <w:t>will be give</w:t>
      </w:r>
      <w:r w:rsidR="00D75949">
        <w:rPr>
          <w:rFonts w:cs="Arial"/>
          <w:lang w:val="ga-IE"/>
        </w:rPr>
        <w:t>n</w:t>
      </w:r>
      <w:r w:rsidRPr="00804FCF">
        <w:rPr>
          <w:rFonts w:cs="Arial"/>
          <w:lang w:val="ga-IE"/>
        </w:rPr>
        <w:t xml:space="preserve"> a minimum of two (2) weeks’ notice to deliver a training programme however, it is envisaged that requests for training will be in advance of two (2) weeks. </w:t>
      </w:r>
    </w:p>
    <w:p w14:paraId="0245ED69" w14:textId="77777777" w:rsidR="00C6322C" w:rsidRDefault="00C6322C" w:rsidP="006D432B">
      <w:pPr>
        <w:spacing w:after="0" w:line="319" w:lineRule="auto"/>
        <w:contextualSpacing/>
        <w:jc w:val="both"/>
        <w:rPr>
          <w:rFonts w:cs="Arial"/>
          <w:lang w:val="ga-IE"/>
        </w:rPr>
      </w:pPr>
    </w:p>
    <w:p w14:paraId="4616890B" w14:textId="5E960B3F" w:rsidR="00AE4919" w:rsidRPr="00804FCF" w:rsidRDefault="00AE4919" w:rsidP="006D432B">
      <w:pPr>
        <w:spacing w:after="0" w:line="319" w:lineRule="auto"/>
        <w:contextualSpacing/>
        <w:jc w:val="both"/>
        <w:rPr>
          <w:rFonts w:cs="Arial"/>
          <w:lang w:val="ga-IE"/>
        </w:rPr>
      </w:pPr>
      <w:r w:rsidRPr="00804FCF">
        <w:rPr>
          <w:rFonts w:cs="Arial"/>
          <w:lang w:val="ga-IE"/>
        </w:rPr>
        <w:lastRenderedPageBreak/>
        <w:t xml:space="preserve">Should </w:t>
      </w:r>
      <w:r>
        <w:rPr>
          <w:rFonts w:cs="Arial"/>
          <w:lang w:val="ga-IE"/>
        </w:rPr>
        <w:t xml:space="preserve">the </w:t>
      </w:r>
      <w:r w:rsidR="00C6322C">
        <w:rPr>
          <w:rFonts w:cs="Arial"/>
          <w:lang w:val="ga-IE"/>
        </w:rPr>
        <w:t>AMTCE</w:t>
      </w:r>
      <w:r w:rsidRPr="00804FCF">
        <w:rPr>
          <w:rFonts w:cs="Arial"/>
          <w:lang w:val="ga-IE"/>
        </w:rPr>
        <w:t xml:space="preserve"> wish to cancel a training programme, </w:t>
      </w:r>
      <w:r w:rsidRPr="00804FCF">
        <w:rPr>
          <w:rFonts w:cs="Arial"/>
        </w:rPr>
        <w:t xml:space="preserve">they </w:t>
      </w:r>
      <w:r w:rsidRPr="00804FCF">
        <w:rPr>
          <w:rFonts w:cs="Arial"/>
          <w:lang w:val="ga-IE"/>
        </w:rPr>
        <w:t>will notify the serivce provider as soon as possible and endeavour to provide a minimum of five (5) working days’ notice.  The service provider shall not charge for training cancelled within this time frame.</w:t>
      </w:r>
    </w:p>
    <w:p w14:paraId="69944356" w14:textId="77777777" w:rsidR="00AE4919" w:rsidRPr="00804FCF" w:rsidRDefault="00AE4919" w:rsidP="006D432B">
      <w:pPr>
        <w:spacing w:after="0" w:line="319" w:lineRule="auto"/>
        <w:contextualSpacing/>
        <w:jc w:val="both"/>
        <w:rPr>
          <w:rFonts w:cs="Arial"/>
          <w:lang w:val="ga-IE"/>
        </w:rPr>
      </w:pPr>
    </w:p>
    <w:p w14:paraId="526BD47B" w14:textId="4050F52F" w:rsidR="00825AED" w:rsidRDefault="00825AED" w:rsidP="006D432B">
      <w:pPr>
        <w:spacing w:after="0" w:line="319" w:lineRule="auto"/>
        <w:contextualSpacing/>
        <w:jc w:val="both"/>
        <w:rPr>
          <w:rFonts w:cs="Arial"/>
        </w:rPr>
      </w:pPr>
      <w:r w:rsidRPr="5560AABD">
        <w:rPr>
          <w:rFonts w:cs="Arial"/>
        </w:rPr>
        <w:t xml:space="preserve">In the event that the service provider is required to cancel a programme they must provide minimum 24 hours notice to </w:t>
      </w:r>
      <w:r w:rsidR="00EB63ED" w:rsidRPr="5560AABD">
        <w:rPr>
          <w:rFonts w:cs="Arial"/>
        </w:rPr>
        <w:t xml:space="preserve">the Contracting Authority, </w:t>
      </w:r>
      <w:r w:rsidRPr="5560AABD">
        <w:rPr>
          <w:rFonts w:cs="Arial"/>
        </w:rPr>
        <w:t xml:space="preserve">but </w:t>
      </w:r>
      <w:r w:rsidR="00F167F0" w:rsidRPr="5560AABD">
        <w:rPr>
          <w:rFonts w:cs="Arial"/>
        </w:rPr>
        <w:t>a minimum of</w:t>
      </w:r>
      <w:r w:rsidRPr="5560AABD">
        <w:rPr>
          <w:rFonts w:cs="Arial"/>
        </w:rPr>
        <w:t xml:space="preserve"> 5 days notice</w:t>
      </w:r>
      <w:r w:rsidR="00F167F0" w:rsidRPr="5560AABD">
        <w:rPr>
          <w:rFonts w:cs="Arial"/>
        </w:rPr>
        <w:t xml:space="preserve"> is preferable</w:t>
      </w:r>
      <w:r w:rsidRPr="5560AABD">
        <w:rPr>
          <w:rFonts w:cs="Arial"/>
        </w:rPr>
        <w:t xml:space="preserve">.  </w:t>
      </w:r>
      <w:r w:rsidR="00F167F0" w:rsidRPr="5560AABD">
        <w:rPr>
          <w:rFonts w:cs="Arial"/>
        </w:rPr>
        <w:t xml:space="preserve">The service provider </w:t>
      </w:r>
      <w:r w:rsidR="00266FDA" w:rsidRPr="5560AABD">
        <w:rPr>
          <w:rFonts w:cs="Arial"/>
        </w:rPr>
        <w:t>shall not</w:t>
      </w:r>
      <w:r w:rsidR="00D74B9D" w:rsidRPr="5560AABD">
        <w:rPr>
          <w:rFonts w:cs="Arial"/>
        </w:rPr>
        <w:t xml:space="preserve"> charge the Contracting Authority</w:t>
      </w:r>
      <w:r w:rsidR="00266FDA" w:rsidRPr="5560AABD">
        <w:rPr>
          <w:rFonts w:cs="Arial"/>
        </w:rPr>
        <w:t xml:space="preserve"> for any courses which they are required to cancel.</w:t>
      </w:r>
      <w:r w:rsidRPr="5560AABD">
        <w:rPr>
          <w:rFonts w:cs="Arial"/>
        </w:rPr>
        <w:t xml:space="preserve">  Where a course is cancelled by the service provider they will be required to issue a cancellation notice to all participants.</w:t>
      </w:r>
    </w:p>
    <w:p w14:paraId="0DC35C7C" w14:textId="77777777" w:rsidR="00825AED" w:rsidRDefault="00825AED" w:rsidP="006D432B">
      <w:pPr>
        <w:spacing w:after="0" w:line="319" w:lineRule="auto"/>
        <w:contextualSpacing/>
        <w:jc w:val="both"/>
        <w:rPr>
          <w:rFonts w:cs="Arial"/>
        </w:rPr>
      </w:pPr>
      <w:r w:rsidRPr="00804FCF">
        <w:rPr>
          <w:rFonts w:cs="Arial"/>
          <w:lang w:val="ga-IE"/>
        </w:rPr>
        <w:t xml:space="preserve">Proposed training dates must be agreed by both parties.  </w:t>
      </w:r>
      <w:r w:rsidRPr="00804FCF">
        <w:rPr>
          <w:rFonts w:cs="Arial"/>
        </w:rPr>
        <w:t xml:space="preserve"> </w:t>
      </w:r>
    </w:p>
    <w:p w14:paraId="1E1DA95D" w14:textId="77777777" w:rsidR="008A0B1E" w:rsidRDefault="008A0B1E" w:rsidP="006D432B">
      <w:pPr>
        <w:spacing w:after="0" w:line="319" w:lineRule="auto"/>
        <w:contextualSpacing/>
        <w:jc w:val="both"/>
        <w:rPr>
          <w:rFonts w:cs="Arial"/>
        </w:rPr>
      </w:pPr>
    </w:p>
    <w:p w14:paraId="0B12F7DC" w14:textId="63EE8435" w:rsidR="008A0B1E" w:rsidRPr="006860D6" w:rsidRDefault="006860D6" w:rsidP="006D432B">
      <w:pPr>
        <w:spacing w:after="0" w:line="319" w:lineRule="auto"/>
        <w:contextualSpacing/>
        <w:jc w:val="both"/>
        <w:rPr>
          <w:rStyle w:val="IntenseReference"/>
          <w:color w:val="038B91"/>
        </w:rPr>
      </w:pPr>
      <w:r w:rsidRPr="006860D6">
        <w:rPr>
          <w:rStyle w:val="IntenseReference"/>
          <w:color w:val="038B91"/>
        </w:rPr>
        <w:t>Learner In</w:t>
      </w:r>
      <w:r w:rsidR="00503E5D">
        <w:rPr>
          <w:rStyle w:val="IntenseReference"/>
          <w:color w:val="038B91"/>
        </w:rPr>
        <w:t>duct</w:t>
      </w:r>
      <w:r w:rsidRPr="006860D6">
        <w:rPr>
          <w:rStyle w:val="IntenseReference"/>
          <w:color w:val="038B91"/>
        </w:rPr>
        <w:t>ions</w:t>
      </w:r>
    </w:p>
    <w:p w14:paraId="5C7599B3" w14:textId="38A3E432" w:rsidR="004274EE" w:rsidRDefault="00C7411E" w:rsidP="006D432B">
      <w:pPr>
        <w:spacing w:after="0" w:line="319" w:lineRule="auto"/>
      </w:pPr>
      <w:r>
        <w:t xml:space="preserve">All training delivered at AMTCE will require </w:t>
      </w:r>
      <w:r w:rsidR="003C3286">
        <w:t>that learners</w:t>
      </w:r>
      <w:r w:rsidR="00D75949">
        <w:t xml:space="preserve"> receive</w:t>
      </w:r>
      <w:r>
        <w:t xml:space="preserve"> induction before the training course begins. This induction will include a Health &amp; Safety overview, and the AMTCE learner charter.</w:t>
      </w:r>
    </w:p>
    <w:p w14:paraId="255D184C" w14:textId="77777777" w:rsidR="006D432B" w:rsidRPr="006D432B" w:rsidRDefault="006D432B" w:rsidP="003A4EF7">
      <w:pPr>
        <w:spacing w:after="0" w:line="240" w:lineRule="auto"/>
      </w:pPr>
    </w:p>
    <w:p w14:paraId="3E457FCD" w14:textId="37CEB0B3" w:rsidR="00AE4919" w:rsidRPr="00B210E0" w:rsidRDefault="00503E5D" w:rsidP="006D432B">
      <w:pPr>
        <w:spacing w:after="0" w:line="319" w:lineRule="auto"/>
        <w:contextualSpacing/>
        <w:rPr>
          <w:rStyle w:val="IntenseReference"/>
          <w:color w:val="038B91"/>
        </w:rPr>
      </w:pPr>
      <w:r w:rsidRPr="00B210E0">
        <w:rPr>
          <w:rStyle w:val="IntenseReference"/>
          <w:color w:val="038B91"/>
        </w:rPr>
        <w:t xml:space="preserve">Delivery Of Training </w:t>
      </w:r>
    </w:p>
    <w:p w14:paraId="0B44A7E7" w14:textId="6B82BCF3" w:rsidR="00AE4919" w:rsidRPr="00804FCF" w:rsidRDefault="00AE4919" w:rsidP="006D432B">
      <w:pPr>
        <w:spacing w:after="0" w:line="319" w:lineRule="auto"/>
        <w:contextualSpacing/>
        <w:jc w:val="both"/>
        <w:rPr>
          <w:rFonts w:cs="Arial"/>
        </w:rPr>
      </w:pPr>
      <w:r w:rsidRPr="00804FCF">
        <w:rPr>
          <w:rFonts w:cs="Arial"/>
        </w:rPr>
        <w:t xml:space="preserve">The successful </w:t>
      </w:r>
      <w:r w:rsidR="00381CC8">
        <w:rPr>
          <w:rFonts w:cs="Arial"/>
        </w:rPr>
        <w:t>Applicant</w:t>
      </w:r>
      <w:r w:rsidRPr="00804FCF">
        <w:rPr>
          <w:rFonts w:cs="Arial"/>
        </w:rPr>
        <w:t xml:space="preserve"> must be in a position to, </w:t>
      </w:r>
      <w:r w:rsidR="00B00265" w:rsidRPr="00804FCF">
        <w:rPr>
          <w:rFonts w:cs="Arial"/>
        </w:rPr>
        <w:t>inter alia.</w:t>
      </w:r>
    </w:p>
    <w:p w14:paraId="63EA06E2" w14:textId="009FE822" w:rsidR="00AE4919" w:rsidRPr="00804FCF" w:rsidRDefault="00AE4919" w:rsidP="006D432B">
      <w:pPr>
        <w:pStyle w:val="ListParagraph"/>
        <w:numPr>
          <w:ilvl w:val="0"/>
          <w:numId w:val="38"/>
        </w:numPr>
        <w:spacing w:after="0" w:line="319" w:lineRule="auto"/>
        <w:jc w:val="both"/>
        <w:rPr>
          <w:rFonts w:cs="Arial"/>
        </w:rPr>
      </w:pPr>
      <w:r w:rsidRPr="00804FCF">
        <w:rPr>
          <w:rFonts w:cs="Arial"/>
        </w:rPr>
        <w:t xml:space="preserve">Ensure all trainers are punctual and allow sufficient set up time prior to commencement of the scheduled start time for each </w:t>
      </w:r>
      <w:r w:rsidR="00B00265" w:rsidRPr="00804FCF">
        <w:rPr>
          <w:rFonts w:cs="Arial"/>
        </w:rPr>
        <w:t>programme.</w:t>
      </w:r>
    </w:p>
    <w:p w14:paraId="2416EE42" w14:textId="36CBB283" w:rsidR="00AE4919" w:rsidRPr="00804FCF" w:rsidRDefault="00AE4919" w:rsidP="006D432B">
      <w:pPr>
        <w:pStyle w:val="ListParagraph"/>
        <w:numPr>
          <w:ilvl w:val="0"/>
          <w:numId w:val="38"/>
        </w:numPr>
        <w:spacing w:after="0" w:line="319" w:lineRule="auto"/>
        <w:jc w:val="both"/>
        <w:rPr>
          <w:rFonts w:cs="Arial"/>
        </w:rPr>
      </w:pPr>
      <w:r w:rsidRPr="00804FCF">
        <w:rPr>
          <w:rFonts w:cs="Arial"/>
        </w:rPr>
        <w:t xml:space="preserve">Maintain a strong focus on the objectives and outputs for each training programme in line with the </w:t>
      </w:r>
      <w:r w:rsidR="00B210E0">
        <w:rPr>
          <w:rFonts w:cs="Arial"/>
        </w:rPr>
        <w:t>AMTCE</w:t>
      </w:r>
      <w:r w:rsidRPr="00804FCF">
        <w:rPr>
          <w:rFonts w:cs="Arial"/>
        </w:rPr>
        <w:t xml:space="preserve"> needs and industry best practice, including Health and Safety legislation, HSA guidelines, codes of practice and standards and other upcoming relevant </w:t>
      </w:r>
      <w:r w:rsidR="00B00265" w:rsidRPr="00804FCF">
        <w:rPr>
          <w:rFonts w:cs="Arial"/>
        </w:rPr>
        <w:t>guidelines.</w:t>
      </w:r>
    </w:p>
    <w:p w14:paraId="1EBF31DF" w14:textId="7C1F0A34" w:rsidR="00AE4919" w:rsidRPr="00804FCF" w:rsidRDefault="00AE4919" w:rsidP="006D432B">
      <w:pPr>
        <w:pStyle w:val="ListParagraph"/>
        <w:numPr>
          <w:ilvl w:val="0"/>
          <w:numId w:val="38"/>
        </w:numPr>
        <w:spacing w:after="0" w:line="319" w:lineRule="auto"/>
        <w:jc w:val="both"/>
        <w:rPr>
          <w:rFonts w:cs="Arial"/>
        </w:rPr>
      </w:pPr>
      <w:r w:rsidRPr="00804FCF">
        <w:rPr>
          <w:rFonts w:cs="Arial"/>
        </w:rPr>
        <w:t xml:space="preserve">Employ innovative delivery of training programmes and assessment </w:t>
      </w:r>
      <w:r w:rsidR="00B00265" w:rsidRPr="00804FCF">
        <w:rPr>
          <w:rFonts w:cs="Arial"/>
        </w:rPr>
        <w:t>techniques.</w:t>
      </w:r>
    </w:p>
    <w:p w14:paraId="27E8EDF6" w14:textId="75D37581" w:rsidR="00AE4919" w:rsidRPr="00804FCF" w:rsidRDefault="00AE4919" w:rsidP="006D432B">
      <w:pPr>
        <w:pStyle w:val="ListParagraph"/>
        <w:numPr>
          <w:ilvl w:val="0"/>
          <w:numId w:val="38"/>
        </w:numPr>
        <w:spacing w:after="0" w:line="319" w:lineRule="auto"/>
        <w:jc w:val="both"/>
        <w:rPr>
          <w:rFonts w:cs="Arial"/>
        </w:rPr>
      </w:pPr>
      <w:r w:rsidRPr="00804FCF">
        <w:rPr>
          <w:rFonts w:cs="Arial"/>
        </w:rPr>
        <w:t xml:space="preserve">All participants will be required to sign the attendance </w:t>
      </w:r>
      <w:r w:rsidR="003C3286" w:rsidRPr="00804FCF">
        <w:rPr>
          <w:rFonts w:cs="Arial"/>
        </w:rPr>
        <w:t>sheet,</w:t>
      </w:r>
      <w:r w:rsidRPr="00804FCF">
        <w:rPr>
          <w:rFonts w:cs="Arial"/>
        </w:rPr>
        <w:t xml:space="preserve"> and these records will be returned to the relevant </w:t>
      </w:r>
      <w:r w:rsidR="00B210E0">
        <w:rPr>
          <w:rFonts w:cs="Arial"/>
        </w:rPr>
        <w:t>AMTCE</w:t>
      </w:r>
      <w:r w:rsidRPr="00804FCF">
        <w:rPr>
          <w:rFonts w:cs="Arial"/>
        </w:rPr>
        <w:t xml:space="preserve"> staff. </w:t>
      </w:r>
    </w:p>
    <w:p w14:paraId="2DFDC7D1" w14:textId="58557EB3" w:rsidR="00AE4919" w:rsidRPr="004736A6" w:rsidRDefault="00AE4919" w:rsidP="006D432B">
      <w:pPr>
        <w:pStyle w:val="ListParagraph"/>
        <w:numPr>
          <w:ilvl w:val="0"/>
          <w:numId w:val="38"/>
        </w:numPr>
        <w:spacing w:after="0" w:line="319" w:lineRule="auto"/>
        <w:jc w:val="both"/>
        <w:rPr>
          <w:rFonts w:cs="Arial"/>
          <w:lang w:val="ga-IE"/>
        </w:rPr>
      </w:pPr>
      <w:r w:rsidRPr="00804FCF">
        <w:rPr>
          <w:rFonts w:cs="Arial"/>
          <w:lang w:val="ga-IE"/>
        </w:rPr>
        <w:t xml:space="preserve">All correspondence, documentation and queries regarding attendees must be </w:t>
      </w:r>
      <w:r w:rsidRPr="004736A6">
        <w:rPr>
          <w:rFonts w:cs="Arial"/>
          <w:lang w:val="ga-IE"/>
        </w:rPr>
        <w:t xml:space="preserve">channelled through </w:t>
      </w:r>
      <w:r w:rsidRPr="004736A6">
        <w:rPr>
          <w:rFonts w:cs="Arial"/>
        </w:rPr>
        <w:t xml:space="preserve">the centre. </w:t>
      </w:r>
    </w:p>
    <w:p w14:paraId="05DCBD6F" w14:textId="55A53705" w:rsidR="00F46AAE" w:rsidRPr="00F46AAE" w:rsidRDefault="00AE4919" w:rsidP="006D432B">
      <w:pPr>
        <w:pStyle w:val="ListParagraph"/>
        <w:numPr>
          <w:ilvl w:val="0"/>
          <w:numId w:val="38"/>
        </w:numPr>
        <w:spacing w:after="0" w:line="259" w:lineRule="auto"/>
        <w:jc w:val="both"/>
      </w:pPr>
      <w:r w:rsidRPr="004736A6">
        <w:rPr>
          <w:rFonts w:cs="Arial"/>
        </w:rPr>
        <w:t xml:space="preserve">Training materials should be provided by the service provider to all </w:t>
      </w:r>
      <w:r w:rsidR="00B210E0" w:rsidRPr="004736A6">
        <w:rPr>
          <w:rFonts w:cs="Arial"/>
        </w:rPr>
        <w:t>attendees</w:t>
      </w:r>
      <w:r w:rsidRPr="004736A6">
        <w:rPr>
          <w:rFonts w:cs="Arial"/>
        </w:rPr>
        <w:t>.</w:t>
      </w:r>
      <w:r w:rsidR="00277838" w:rsidRPr="004736A6">
        <w:rPr>
          <w:rFonts w:cs="Arial"/>
        </w:rPr>
        <w:t xml:space="preserve">  The service provider should show the cost of the consumables separately on their invoice to the Contracting Authority</w:t>
      </w:r>
      <w:r w:rsidR="00801D52" w:rsidRPr="004736A6">
        <w:rPr>
          <w:rFonts w:cs="Arial"/>
        </w:rPr>
        <w:t>.  The cost of these consumables should be ben</w:t>
      </w:r>
      <w:r w:rsidR="007121CC" w:rsidRPr="004736A6">
        <w:rPr>
          <w:rFonts w:cs="Arial"/>
        </w:rPr>
        <w:t>ch</w:t>
      </w:r>
      <w:r w:rsidR="00801D52" w:rsidRPr="004736A6">
        <w:rPr>
          <w:rFonts w:cs="Arial"/>
        </w:rPr>
        <w:t>marked against pricing for similar items in the market at the time</w:t>
      </w:r>
      <w:bookmarkStart w:id="55" w:name="_Hlk210735854"/>
      <w:r w:rsidR="00143E40">
        <w:rPr>
          <w:rFonts w:cs="Arial"/>
        </w:rPr>
        <w:t>.</w:t>
      </w:r>
    </w:p>
    <w:p w14:paraId="73F16117" w14:textId="6B3C800A" w:rsidR="00854679" w:rsidRPr="00BE1071" w:rsidRDefault="00854679" w:rsidP="006D432B">
      <w:pPr>
        <w:pStyle w:val="ListParagraph"/>
        <w:numPr>
          <w:ilvl w:val="0"/>
          <w:numId w:val="38"/>
        </w:numPr>
        <w:spacing w:after="0" w:line="259" w:lineRule="auto"/>
        <w:jc w:val="both"/>
      </w:pPr>
      <w:r>
        <w:t>Where</w:t>
      </w:r>
      <w:r w:rsidRPr="002A4A5E">
        <w:t xml:space="preserve"> AMTCE </w:t>
      </w:r>
      <w:r w:rsidR="00F46AAE">
        <w:t>are required to</w:t>
      </w:r>
      <w:r w:rsidRPr="002A4A5E">
        <w:t xml:space="preserve"> supply consumables for a training course or demonstration, the vendor will inform the AMTCE of consumables required, within </w:t>
      </w:r>
      <w:r w:rsidRPr="00BE1071">
        <w:t>a pre-agreed timeframe.</w:t>
      </w:r>
    </w:p>
    <w:p w14:paraId="575E7205" w14:textId="77777777" w:rsidR="00BE1071" w:rsidRPr="004274EE" w:rsidRDefault="00BE1071" w:rsidP="006D432B">
      <w:pPr>
        <w:pStyle w:val="ListParagraph"/>
        <w:numPr>
          <w:ilvl w:val="0"/>
          <w:numId w:val="38"/>
        </w:numPr>
        <w:spacing w:after="0" w:line="259" w:lineRule="auto"/>
        <w:jc w:val="both"/>
        <w:rPr>
          <w:smallCaps/>
          <w:spacing w:val="5"/>
        </w:rPr>
      </w:pPr>
      <w:r w:rsidRPr="00BE1071">
        <w:t>The vendor is encouraged to recruit learners for the course in collaboration with AMTCE.</w:t>
      </w:r>
    </w:p>
    <w:p w14:paraId="1ECE5DDE" w14:textId="77777777" w:rsidR="004274EE" w:rsidRPr="004274EE" w:rsidRDefault="004274EE" w:rsidP="006D432B">
      <w:pPr>
        <w:spacing w:after="0" w:line="259" w:lineRule="auto"/>
        <w:jc w:val="both"/>
        <w:rPr>
          <w:smallCaps/>
          <w:spacing w:val="5"/>
        </w:rPr>
      </w:pPr>
    </w:p>
    <w:bookmarkEnd w:id="55"/>
    <w:p w14:paraId="108911A4" w14:textId="16D831E3" w:rsidR="004736A6" w:rsidRPr="00C42048" w:rsidRDefault="004736A6" w:rsidP="006D432B">
      <w:pPr>
        <w:spacing w:after="0" w:line="319" w:lineRule="auto"/>
        <w:contextualSpacing/>
        <w:rPr>
          <w:rStyle w:val="IntenseReference"/>
          <w:color w:val="038B91"/>
        </w:rPr>
      </w:pPr>
      <w:r w:rsidRPr="00C42048">
        <w:rPr>
          <w:rStyle w:val="IntenseReference"/>
          <w:color w:val="038B91"/>
        </w:rPr>
        <w:t>Examinations and Assessments</w:t>
      </w:r>
    </w:p>
    <w:p w14:paraId="7D984731" w14:textId="37CD92E6" w:rsidR="004274EE" w:rsidRPr="00C7411E" w:rsidRDefault="00867C76" w:rsidP="006D432B">
      <w:pPr>
        <w:spacing w:after="0" w:line="319" w:lineRule="auto"/>
      </w:pPr>
      <w:r w:rsidRPr="004736A6">
        <w:t>Examinations and assessments shall be managed as per contracted arrangements. In addition, details/format of relevant exams and assessments shall be communicated to the AMTCE Training Standards Officer (TSO)</w:t>
      </w:r>
      <w:r w:rsidR="000D1311" w:rsidRPr="004736A6">
        <w:t>.</w:t>
      </w:r>
    </w:p>
    <w:p w14:paraId="2D179E00" w14:textId="7E45A33A" w:rsidR="00AE4919" w:rsidRPr="00FE45F2" w:rsidRDefault="00707FE9" w:rsidP="006D432B">
      <w:pPr>
        <w:spacing w:after="0" w:line="319" w:lineRule="auto"/>
        <w:contextualSpacing/>
        <w:jc w:val="both"/>
        <w:rPr>
          <w:rStyle w:val="IntenseReference"/>
          <w:color w:val="038B91"/>
        </w:rPr>
      </w:pPr>
      <w:r w:rsidRPr="00FE45F2">
        <w:rPr>
          <w:rStyle w:val="IntenseReference"/>
          <w:color w:val="038B91"/>
        </w:rPr>
        <w:lastRenderedPageBreak/>
        <w:t>Specialist Task Or Environment</w:t>
      </w:r>
    </w:p>
    <w:p w14:paraId="7E154395" w14:textId="43283206" w:rsidR="00AE4919" w:rsidRPr="00804FCF" w:rsidRDefault="00AE4919" w:rsidP="006D432B">
      <w:pPr>
        <w:spacing w:after="0" w:line="319" w:lineRule="auto"/>
        <w:contextualSpacing/>
        <w:jc w:val="both"/>
        <w:rPr>
          <w:rFonts w:cs="Arial"/>
          <w:lang w:val="ga-IE"/>
        </w:rPr>
      </w:pPr>
      <w:r w:rsidRPr="00804FCF">
        <w:rPr>
          <w:rFonts w:cs="Arial"/>
          <w:lang w:val="ga-IE"/>
        </w:rPr>
        <w:t xml:space="preserve">Where </w:t>
      </w:r>
      <w:r w:rsidR="00B210E0">
        <w:rPr>
          <w:rFonts w:cs="Arial"/>
          <w:lang w:val="ga-IE"/>
        </w:rPr>
        <w:t xml:space="preserve">the AMTCE </w:t>
      </w:r>
      <w:r w:rsidRPr="00804FCF">
        <w:rPr>
          <w:rFonts w:cs="Arial"/>
          <w:lang w:val="ga-IE"/>
        </w:rPr>
        <w:t xml:space="preserve">requires training that involves a specialised task or environment, the service provider must ensure that the trainer delivering the training programme has sufficient training, experience and knowledge appropriate to that specialist task or environment. </w:t>
      </w:r>
    </w:p>
    <w:p w14:paraId="10CEA650" w14:textId="56706492" w:rsidR="00AE4919" w:rsidRDefault="00AE4919" w:rsidP="006D432B">
      <w:pPr>
        <w:spacing w:after="0" w:line="240" w:lineRule="auto"/>
        <w:contextualSpacing/>
        <w:jc w:val="both"/>
        <w:rPr>
          <w:rFonts w:cs="Arial"/>
          <w:lang w:val="ga-IE"/>
        </w:rPr>
      </w:pPr>
      <w:r w:rsidRPr="00804FCF">
        <w:rPr>
          <w:rFonts w:cs="Arial"/>
          <w:lang w:val="ga-IE"/>
        </w:rPr>
        <w:t xml:space="preserve">The service provider must provide confirmation and name of the trainer to the </w:t>
      </w:r>
      <w:r w:rsidR="00B210E0">
        <w:rPr>
          <w:rFonts w:cs="Arial"/>
        </w:rPr>
        <w:t>AMTCE</w:t>
      </w:r>
      <w:r w:rsidRPr="00804FCF">
        <w:rPr>
          <w:rFonts w:cs="Arial"/>
        </w:rPr>
        <w:t xml:space="preserve"> </w:t>
      </w:r>
      <w:r w:rsidRPr="00804FCF">
        <w:rPr>
          <w:rFonts w:cs="Arial"/>
          <w:lang w:val="ga-IE"/>
        </w:rPr>
        <w:t xml:space="preserve">in advance of the training programme delivery.  </w:t>
      </w:r>
    </w:p>
    <w:p w14:paraId="58E248BA" w14:textId="77777777" w:rsidR="006D432B" w:rsidRPr="00804FCF" w:rsidRDefault="006D432B" w:rsidP="006D432B">
      <w:pPr>
        <w:spacing w:after="0" w:line="240" w:lineRule="auto"/>
        <w:contextualSpacing/>
        <w:jc w:val="both"/>
        <w:rPr>
          <w:rFonts w:cs="Arial"/>
          <w:lang w:val="ga-IE"/>
        </w:rPr>
      </w:pPr>
    </w:p>
    <w:p w14:paraId="48A7B434" w14:textId="77777777" w:rsidR="00C13D95" w:rsidRDefault="00C13D95" w:rsidP="006D432B">
      <w:pPr>
        <w:pStyle w:val="ListParagraph"/>
        <w:numPr>
          <w:ilvl w:val="0"/>
          <w:numId w:val="27"/>
        </w:numPr>
        <w:spacing w:after="0" w:line="240" w:lineRule="auto"/>
        <w:rPr>
          <w:b/>
          <w:bCs/>
        </w:rPr>
      </w:pPr>
      <w:r w:rsidRPr="00417F33">
        <w:rPr>
          <w:b/>
          <w:bCs/>
        </w:rPr>
        <w:t>Equipment/software/hardware</w:t>
      </w:r>
      <w:r>
        <w:rPr>
          <w:b/>
          <w:bCs/>
        </w:rPr>
        <w:t xml:space="preserve"> (6)</w:t>
      </w:r>
    </w:p>
    <w:p w14:paraId="16DF776C" w14:textId="77777777" w:rsidR="006D432B" w:rsidRPr="006D432B" w:rsidRDefault="006D432B" w:rsidP="006D432B">
      <w:pPr>
        <w:spacing w:after="0" w:line="240" w:lineRule="auto"/>
        <w:rPr>
          <w:b/>
          <w:bCs/>
        </w:rPr>
      </w:pPr>
    </w:p>
    <w:p w14:paraId="62CF1637" w14:textId="5E4DF4BB" w:rsidR="00AE4919" w:rsidRDefault="00C13D95" w:rsidP="006D432B">
      <w:pPr>
        <w:spacing w:after="0"/>
      </w:pPr>
      <w:r w:rsidRPr="00417F33">
        <w:t xml:space="preserve">All trainers </w:t>
      </w:r>
      <w:r>
        <w:t>shall</w:t>
      </w:r>
      <w:r w:rsidRPr="00417F33">
        <w:t xml:space="preserve"> report issues on machinery, equipment, software, consumables</w:t>
      </w:r>
      <w:r>
        <w:t xml:space="preserve"> </w:t>
      </w:r>
      <w:r w:rsidRPr="00417F33">
        <w:t>and any other related</w:t>
      </w:r>
      <w:r w:rsidR="005B60D5">
        <w:t xml:space="preserve"> items</w:t>
      </w:r>
      <w:r w:rsidRPr="00417F33">
        <w:t xml:space="preserve"> to </w:t>
      </w:r>
      <w:r>
        <w:t xml:space="preserve">AMTCE </w:t>
      </w:r>
      <w:r w:rsidRPr="00417F33">
        <w:t xml:space="preserve">facilities to the </w:t>
      </w:r>
      <w:r>
        <w:t>O</w:t>
      </w:r>
      <w:r w:rsidRPr="00417F33">
        <w:t>perations Manager in a timely fashion</w:t>
      </w:r>
      <w:r w:rsidR="00D97308">
        <w:t>.</w:t>
      </w:r>
      <w:r>
        <w:t xml:space="preserve"> </w:t>
      </w:r>
    </w:p>
    <w:p w14:paraId="603A52D0" w14:textId="77777777" w:rsidR="004274EE" w:rsidRPr="008F2A51" w:rsidRDefault="004274EE" w:rsidP="006D432B">
      <w:pPr>
        <w:spacing w:after="0"/>
      </w:pPr>
    </w:p>
    <w:p w14:paraId="3D941CF0" w14:textId="53262F7D" w:rsidR="00AE4919" w:rsidRPr="00B210E0" w:rsidRDefault="00707FE9" w:rsidP="006D432B">
      <w:pPr>
        <w:spacing w:after="0" w:line="319" w:lineRule="auto"/>
        <w:contextualSpacing/>
        <w:jc w:val="both"/>
        <w:rPr>
          <w:rStyle w:val="IntenseReference"/>
          <w:color w:val="038B91"/>
        </w:rPr>
      </w:pPr>
      <w:r w:rsidRPr="00B210E0">
        <w:rPr>
          <w:rStyle w:val="IntenseReference"/>
          <w:color w:val="038B91"/>
        </w:rPr>
        <w:t>Post Delivery Of Training</w:t>
      </w:r>
    </w:p>
    <w:p w14:paraId="087D60A6" w14:textId="1C1E887B" w:rsidR="002012B0" w:rsidRPr="00804FCF" w:rsidRDefault="002012B0" w:rsidP="006D432B">
      <w:pPr>
        <w:spacing w:after="0" w:line="319" w:lineRule="auto"/>
        <w:contextualSpacing/>
        <w:jc w:val="both"/>
        <w:rPr>
          <w:rFonts w:cs="Arial"/>
          <w:lang w:val="ga-IE"/>
        </w:rPr>
      </w:pPr>
      <w:r w:rsidRPr="00804FCF">
        <w:rPr>
          <w:rFonts w:cs="Arial"/>
        </w:rPr>
        <w:t xml:space="preserve">Within </w:t>
      </w:r>
      <w:r w:rsidR="00C13D95">
        <w:rPr>
          <w:rFonts w:cs="Arial"/>
        </w:rPr>
        <w:t>ten</w:t>
      </w:r>
      <w:r w:rsidRPr="00804FCF">
        <w:rPr>
          <w:rFonts w:cs="Arial"/>
        </w:rPr>
        <w:t xml:space="preserve"> (</w:t>
      </w:r>
      <w:r w:rsidR="00C13D95">
        <w:rPr>
          <w:rFonts w:cs="Arial"/>
        </w:rPr>
        <w:t>10</w:t>
      </w:r>
      <w:r w:rsidRPr="00804FCF">
        <w:rPr>
          <w:rFonts w:cs="Arial"/>
        </w:rPr>
        <w:t xml:space="preserve">) working days of programme delivery, the service provider must return all documentation sought by the school/centre </w:t>
      </w:r>
      <w:r w:rsidRPr="00804FCF">
        <w:rPr>
          <w:rFonts w:cs="Arial"/>
          <w:lang w:val="ga-IE"/>
        </w:rPr>
        <w:t>which shall include, but not limited to:</w:t>
      </w:r>
    </w:p>
    <w:p w14:paraId="1D330157" w14:textId="26E7B9DF" w:rsidR="00C42048" w:rsidRPr="006D432B" w:rsidRDefault="002012B0" w:rsidP="006D432B">
      <w:pPr>
        <w:pStyle w:val="ListParagraph"/>
        <w:numPr>
          <w:ilvl w:val="0"/>
          <w:numId w:val="6"/>
        </w:numPr>
        <w:spacing w:after="0" w:line="319" w:lineRule="auto"/>
        <w:ind w:left="714" w:hanging="357"/>
        <w:jc w:val="both"/>
        <w:rPr>
          <w:rFonts w:cs="Arial"/>
        </w:rPr>
      </w:pPr>
      <w:r w:rsidRPr="00804FCF">
        <w:rPr>
          <w:rFonts w:cs="Arial"/>
        </w:rPr>
        <w:t xml:space="preserve">Original attendance sheet signed by participants and </w:t>
      </w:r>
      <w:r w:rsidR="00B00265" w:rsidRPr="00804FCF">
        <w:rPr>
          <w:rFonts w:cs="Arial"/>
        </w:rPr>
        <w:t>trainers.</w:t>
      </w:r>
    </w:p>
    <w:p w14:paraId="08FD68E3" w14:textId="211571EA" w:rsidR="00C42048" w:rsidRPr="006D432B" w:rsidRDefault="002012B0" w:rsidP="006D432B">
      <w:pPr>
        <w:pStyle w:val="ListParagraph"/>
        <w:numPr>
          <w:ilvl w:val="0"/>
          <w:numId w:val="6"/>
        </w:numPr>
        <w:spacing w:after="0" w:line="319" w:lineRule="auto"/>
        <w:ind w:left="714" w:hanging="357"/>
        <w:jc w:val="both"/>
        <w:rPr>
          <w:rFonts w:cs="Arial"/>
        </w:rPr>
      </w:pPr>
      <w:r w:rsidRPr="00804FCF">
        <w:rPr>
          <w:rFonts w:cs="Arial"/>
        </w:rPr>
        <w:t xml:space="preserve">Details of attendance and any non-attendees and details of full or incomplete participation or refusal/inability to </w:t>
      </w:r>
      <w:r w:rsidR="00B00265" w:rsidRPr="00804FCF">
        <w:rPr>
          <w:rFonts w:cs="Arial"/>
        </w:rPr>
        <w:t>participate.</w:t>
      </w:r>
    </w:p>
    <w:p w14:paraId="565FAC08" w14:textId="1420D6BA" w:rsidR="00766C50" w:rsidRPr="00B9125E" w:rsidRDefault="002012B0" w:rsidP="006D432B">
      <w:pPr>
        <w:pStyle w:val="ListParagraph"/>
        <w:numPr>
          <w:ilvl w:val="0"/>
          <w:numId w:val="6"/>
        </w:numPr>
        <w:spacing w:after="0" w:line="319" w:lineRule="auto"/>
        <w:ind w:left="714" w:hanging="357"/>
        <w:jc w:val="both"/>
      </w:pPr>
      <w:r w:rsidRPr="00B9125E">
        <w:rPr>
          <w:rFonts w:cs="Arial"/>
        </w:rPr>
        <w:t xml:space="preserve">Completed training evaluation </w:t>
      </w:r>
      <w:r w:rsidR="00B00265" w:rsidRPr="00B9125E">
        <w:rPr>
          <w:rFonts w:cs="Arial"/>
        </w:rPr>
        <w:t>forms.</w:t>
      </w:r>
    </w:p>
    <w:p w14:paraId="056CE45B" w14:textId="5453293D" w:rsidR="006D432B" w:rsidRPr="006D432B" w:rsidRDefault="00BD3100" w:rsidP="006D432B">
      <w:pPr>
        <w:pStyle w:val="NoSpacing"/>
        <w:numPr>
          <w:ilvl w:val="0"/>
          <w:numId w:val="6"/>
        </w:numPr>
        <w:spacing w:line="319" w:lineRule="auto"/>
        <w:ind w:left="714" w:hanging="357"/>
        <w:rPr>
          <w:rFonts w:ascii="Arial" w:hAnsi="Arial" w:cs="Arial"/>
        </w:rPr>
      </w:pPr>
      <w:r w:rsidRPr="00B9125E">
        <w:rPr>
          <w:rFonts w:ascii="Arial" w:hAnsi="Arial" w:cs="Arial"/>
        </w:rPr>
        <w:t xml:space="preserve">Learner evaluation forms </w:t>
      </w:r>
    </w:p>
    <w:p w14:paraId="4C2CCB82" w14:textId="3F289442" w:rsidR="009F293A" w:rsidRPr="00B9125E" w:rsidRDefault="00766C50" w:rsidP="006D432B">
      <w:pPr>
        <w:pStyle w:val="NoSpacing"/>
        <w:spacing w:line="319" w:lineRule="auto"/>
        <w:rPr>
          <w:rFonts w:ascii="Arial" w:hAnsi="Arial" w:cs="Arial"/>
        </w:rPr>
      </w:pPr>
      <w:r w:rsidRPr="00B9125E">
        <w:rPr>
          <w:rFonts w:ascii="Arial" w:hAnsi="Arial" w:cs="Arial"/>
        </w:rPr>
        <w:t>All trainers are required to ensure the learners are facilitated to complete the AMTCE learner evaluation form before the course is ended.</w:t>
      </w:r>
    </w:p>
    <w:p w14:paraId="37B69D42" w14:textId="77777777" w:rsidR="00766C50" w:rsidRDefault="00766C50" w:rsidP="006D432B">
      <w:pPr>
        <w:spacing w:after="0"/>
      </w:pPr>
      <w:r w:rsidRPr="00963906">
        <w:rPr>
          <w:rFonts w:cs="Arial"/>
          <w:b/>
          <w:bCs/>
        </w:rPr>
        <w:t>End of course evaluation form can be found here -</w:t>
      </w:r>
      <w:r w:rsidRPr="00B9125E">
        <w:rPr>
          <w:rFonts w:cs="Arial"/>
        </w:rPr>
        <w:t xml:space="preserve"> </w:t>
      </w:r>
      <w:hyperlink r:id="rId24" w:history="1">
        <w:r>
          <w:rPr>
            <w:rStyle w:val="Hyperlink"/>
          </w:rPr>
          <w:t>https://forms.office.com/Pages/DesignPageV2.aspx?subpage=design&amp;FormId=poOQkdzckUO2gg05kLClnBxSts3vtvNFuRt_RVDBjoxUNlNJSDNYR01JWlVWSE1ER1k3UjAxVFg1Ni4u</w:t>
        </w:r>
      </w:hyperlink>
    </w:p>
    <w:p w14:paraId="21CC95C7" w14:textId="77777777" w:rsidR="006D432B" w:rsidRDefault="006D432B" w:rsidP="006D432B">
      <w:pPr>
        <w:spacing w:after="0"/>
      </w:pPr>
    </w:p>
    <w:p w14:paraId="73BBC96F" w14:textId="77777777" w:rsidR="00766C50" w:rsidRDefault="00766C50" w:rsidP="006D432B">
      <w:pPr>
        <w:spacing w:after="0"/>
        <w:rPr>
          <w:b/>
          <w:bCs/>
          <w:lang w:val="en-US"/>
        </w:rPr>
      </w:pPr>
      <w:r w:rsidRPr="00DC5829">
        <w:rPr>
          <w:b/>
          <w:bCs/>
          <w:lang w:val="en-US"/>
        </w:rPr>
        <w:t>1 day course –issue 30</w:t>
      </w:r>
      <w:r>
        <w:rPr>
          <w:b/>
          <w:bCs/>
          <w:lang w:val="en-US"/>
        </w:rPr>
        <w:t xml:space="preserve"> </w:t>
      </w:r>
      <w:r w:rsidRPr="00DC5829">
        <w:rPr>
          <w:b/>
          <w:bCs/>
          <w:lang w:val="en-US"/>
        </w:rPr>
        <w:t xml:space="preserve">mins before class end </w:t>
      </w:r>
    </w:p>
    <w:p w14:paraId="0C71D1E6" w14:textId="77777777" w:rsidR="006D432B" w:rsidRPr="00DC5829" w:rsidRDefault="006D432B" w:rsidP="006D432B">
      <w:pPr>
        <w:spacing w:after="0"/>
        <w:rPr>
          <w:b/>
          <w:bCs/>
        </w:rPr>
      </w:pPr>
    </w:p>
    <w:p w14:paraId="062BAD13" w14:textId="50235F9E" w:rsidR="00766C50" w:rsidRDefault="00641D69" w:rsidP="006D432B">
      <w:pPr>
        <w:spacing w:after="0"/>
        <w:rPr>
          <w:b/>
          <w:bCs/>
          <w:lang w:val="en-US"/>
        </w:rPr>
      </w:pPr>
      <w:r w:rsidRPr="00DC5829">
        <w:rPr>
          <w:b/>
          <w:bCs/>
          <w:lang w:val="en-US"/>
        </w:rPr>
        <w:t>2–6-day</w:t>
      </w:r>
      <w:r w:rsidR="00766C50" w:rsidRPr="00DC5829">
        <w:rPr>
          <w:b/>
          <w:bCs/>
          <w:lang w:val="en-US"/>
        </w:rPr>
        <w:t xml:space="preserve"> course- issue after lunch period on last day </w:t>
      </w:r>
    </w:p>
    <w:p w14:paraId="3933C5F2" w14:textId="77777777" w:rsidR="006D432B" w:rsidRDefault="006D432B" w:rsidP="006D432B">
      <w:pPr>
        <w:spacing w:after="0"/>
        <w:rPr>
          <w:b/>
          <w:bCs/>
          <w:lang w:val="en-US"/>
        </w:rPr>
      </w:pPr>
    </w:p>
    <w:p w14:paraId="5A839222" w14:textId="17AEDF41" w:rsidR="00766C50" w:rsidRDefault="00766C50" w:rsidP="006D432B">
      <w:pPr>
        <w:spacing w:after="0"/>
      </w:pPr>
      <w:r w:rsidRPr="00963906">
        <w:rPr>
          <w:b/>
          <w:bCs/>
        </w:rPr>
        <w:t>Mid-term learner evaluation for long courses (more than 6 days) only</w:t>
      </w:r>
      <w:r>
        <w:t xml:space="preserve"> –</w:t>
      </w:r>
      <w:hyperlink r:id="rId25" w:history="1">
        <w:r>
          <w:rPr>
            <w:rStyle w:val="Hyperlink"/>
          </w:rPr>
          <w:t>https://forms.office.com/Pages/ShareFormPage.aspx?id=poOQkdzckUO2gg05kLClnBxSts3vtvNFuRt_RVDBjoxUQkhaOEI2RE1QN0VKRE40RlI2RVg5TEJVOS4u&amp;sharetoken=QJp0aR813SRYHLueKClf</w:t>
        </w:r>
      </w:hyperlink>
      <w:r>
        <w:t xml:space="preserve">  </w:t>
      </w:r>
    </w:p>
    <w:p w14:paraId="647CC73D" w14:textId="77777777" w:rsidR="006D432B" w:rsidRDefault="006D432B" w:rsidP="006D432B">
      <w:pPr>
        <w:spacing w:after="0"/>
      </w:pPr>
    </w:p>
    <w:p w14:paraId="147A9464" w14:textId="77777777" w:rsidR="00800379" w:rsidRPr="00800379" w:rsidRDefault="00963906" w:rsidP="006D432B">
      <w:pPr>
        <w:pStyle w:val="ListParagraph"/>
        <w:numPr>
          <w:ilvl w:val="0"/>
          <w:numId w:val="6"/>
        </w:numPr>
        <w:spacing w:after="0" w:line="319" w:lineRule="auto"/>
        <w:ind w:left="714" w:hanging="357"/>
        <w:jc w:val="both"/>
        <w:rPr>
          <w:rFonts w:cs="Arial"/>
        </w:rPr>
      </w:pPr>
      <w:r w:rsidRPr="00800379">
        <w:rPr>
          <w:sz w:val="23"/>
          <w:szCs w:val="23"/>
        </w:rPr>
        <w:t xml:space="preserve">Certification </w:t>
      </w:r>
    </w:p>
    <w:p w14:paraId="05F74141" w14:textId="7B5C06B7" w:rsidR="00963906" w:rsidRDefault="00800379" w:rsidP="006D432B">
      <w:pPr>
        <w:spacing w:after="0" w:line="319" w:lineRule="auto"/>
        <w:jc w:val="both"/>
        <w:rPr>
          <w:rFonts w:cs="Arial"/>
        </w:rPr>
      </w:pPr>
      <w:r w:rsidRPr="00800379">
        <w:rPr>
          <w:rFonts w:cs="Arial"/>
        </w:rPr>
        <w:t>T</w:t>
      </w:r>
      <w:r w:rsidR="00963906" w:rsidRPr="00800379">
        <w:rPr>
          <w:rFonts w:cs="Arial"/>
        </w:rPr>
        <w:t>raining providers are requested to submit course certificates for learners, directly onto an AMTCE MS Teams channel. A link will be provided by the AMTCE TSO.</w:t>
      </w:r>
    </w:p>
    <w:p w14:paraId="4B6DD8B3" w14:textId="77777777" w:rsidR="00362284" w:rsidRPr="00800379" w:rsidRDefault="00362284" w:rsidP="006D432B">
      <w:pPr>
        <w:spacing w:after="0" w:line="319" w:lineRule="auto"/>
        <w:jc w:val="both"/>
        <w:rPr>
          <w:rFonts w:cs="Arial"/>
        </w:rPr>
      </w:pPr>
    </w:p>
    <w:p w14:paraId="3056858B" w14:textId="0A42847F" w:rsidR="00DB1856" w:rsidRPr="00AA5418" w:rsidRDefault="00DB1856" w:rsidP="006D432B">
      <w:pPr>
        <w:pStyle w:val="NoSpacing"/>
        <w:numPr>
          <w:ilvl w:val="0"/>
          <w:numId w:val="6"/>
        </w:numPr>
        <w:spacing w:line="319" w:lineRule="auto"/>
        <w:ind w:left="714" w:hanging="357"/>
        <w:rPr>
          <w:rFonts w:ascii="Arial" w:hAnsi="Arial" w:cs="Arial"/>
        </w:rPr>
      </w:pPr>
      <w:r w:rsidRPr="00AA5418">
        <w:rPr>
          <w:rFonts w:ascii="Arial" w:hAnsi="Arial" w:cs="Arial"/>
        </w:rPr>
        <w:t xml:space="preserve">Instructor evaluation forms </w:t>
      </w:r>
    </w:p>
    <w:p w14:paraId="37BCE2C4" w14:textId="5BB26AFC" w:rsidR="00766C50" w:rsidRDefault="00766C50" w:rsidP="004349D2">
      <w:pPr>
        <w:pStyle w:val="NoSpacing"/>
        <w:spacing w:line="319" w:lineRule="auto"/>
      </w:pPr>
      <w:r w:rsidRPr="00AA5418">
        <w:rPr>
          <w:rFonts w:ascii="Arial" w:hAnsi="Arial" w:cs="Arial"/>
        </w:rPr>
        <w:t>Within 24 hours of course completion, the Instructors/Tutors should complete  the  Instructor evaluation form below</w:t>
      </w:r>
      <w:r w:rsidRPr="00DB1856">
        <w:rPr>
          <w:rFonts w:ascii="Arial" w:hAnsi="Arial" w:cs="Arial"/>
        </w:rPr>
        <w:t xml:space="preserve"> .  </w:t>
      </w:r>
      <w:hyperlink r:id="rId26" w:history="1">
        <w:r>
          <w:rPr>
            <w:rStyle w:val="Hyperlink"/>
          </w:rPr>
          <w:t>https://forms.office.com/Pages/DesignPageV2.aspx?subpage=design&amp;FormId=poOQkdzckUO2gg05kLClnBxSts3vtvNFuRt_RVDBjoxUOVo3WkZWOU9OMUE2TTU4WkpFN0RHQ01WSS4u</w:t>
        </w:r>
      </w:hyperlink>
    </w:p>
    <w:p w14:paraId="466BAD23" w14:textId="38DDD6E8" w:rsidR="00766C50" w:rsidRPr="00A13AA8" w:rsidRDefault="00766C50" w:rsidP="006D432B">
      <w:pPr>
        <w:pStyle w:val="ListParagraph"/>
        <w:numPr>
          <w:ilvl w:val="0"/>
          <w:numId w:val="28"/>
        </w:numPr>
        <w:spacing w:after="0" w:line="259" w:lineRule="auto"/>
        <w:rPr>
          <w:b/>
          <w:bCs/>
        </w:rPr>
      </w:pPr>
      <w:r w:rsidRPr="00A13AA8">
        <w:rPr>
          <w:b/>
          <w:bCs/>
        </w:rPr>
        <w:lastRenderedPageBreak/>
        <w:t xml:space="preserve">Learner /employer </w:t>
      </w:r>
      <w:r w:rsidR="00641D69" w:rsidRPr="00A13AA8">
        <w:rPr>
          <w:b/>
          <w:bCs/>
        </w:rPr>
        <w:t>testimonials and</w:t>
      </w:r>
      <w:r w:rsidRPr="00A13AA8">
        <w:rPr>
          <w:b/>
          <w:bCs/>
        </w:rPr>
        <w:t xml:space="preserve"> marketing </w:t>
      </w:r>
      <w:r>
        <w:rPr>
          <w:b/>
          <w:bCs/>
        </w:rPr>
        <w:t xml:space="preserve"> </w:t>
      </w:r>
    </w:p>
    <w:p w14:paraId="2BDDF959" w14:textId="73C45F13" w:rsidR="00766C50" w:rsidRDefault="00766C50" w:rsidP="006D432B">
      <w:pPr>
        <w:spacing w:after="0"/>
        <w:jc w:val="both"/>
        <w:rPr>
          <w:sz w:val="23"/>
          <w:szCs w:val="23"/>
        </w:rPr>
      </w:pPr>
      <w:r>
        <w:rPr>
          <w:sz w:val="23"/>
          <w:szCs w:val="23"/>
        </w:rPr>
        <w:t>All marketing and promotional material for AMTCE procured courses must be approved by the AMTCE marketing Point of Contact (POC</w:t>
      </w:r>
      <w:r w:rsidR="00800379">
        <w:rPr>
          <w:sz w:val="23"/>
          <w:szCs w:val="23"/>
        </w:rPr>
        <w:t>), or</w:t>
      </w:r>
      <w:r>
        <w:rPr>
          <w:sz w:val="23"/>
          <w:szCs w:val="23"/>
        </w:rPr>
        <w:t xml:space="preserve"> AMTCE senior management. Consent for AMTCE learners on testimonials and imagery related content is held by the AMTCE for LMETB use only. No Imagery or other imagery related content should be taken without knowledge and pre-approval by the AMTCE marketing POC, or AMTCE senior management.</w:t>
      </w:r>
    </w:p>
    <w:p w14:paraId="36E5D10A" w14:textId="77777777" w:rsidR="006D432B" w:rsidRDefault="006D432B" w:rsidP="006D432B">
      <w:pPr>
        <w:spacing w:after="0"/>
        <w:jc w:val="both"/>
      </w:pPr>
    </w:p>
    <w:p w14:paraId="535641AC" w14:textId="3274F8BD" w:rsidR="002012B0" w:rsidRPr="002012B0" w:rsidRDefault="00707FE9" w:rsidP="006D432B">
      <w:pPr>
        <w:spacing w:after="0" w:line="319" w:lineRule="auto"/>
        <w:contextualSpacing/>
        <w:jc w:val="both"/>
        <w:rPr>
          <w:rStyle w:val="IntenseReference"/>
          <w:color w:val="038B91"/>
        </w:rPr>
      </w:pPr>
      <w:bookmarkStart w:id="56" w:name="_Hlk141198618"/>
      <w:r w:rsidRPr="002012B0">
        <w:rPr>
          <w:rStyle w:val="IntenseReference"/>
          <w:color w:val="038B91"/>
        </w:rPr>
        <w:t>Training Programme Material</w:t>
      </w:r>
    </w:p>
    <w:p w14:paraId="2F22389B" w14:textId="2B2DED98" w:rsidR="002012B0" w:rsidRDefault="002012B0" w:rsidP="006D432B">
      <w:pPr>
        <w:spacing w:after="0" w:line="319" w:lineRule="auto"/>
        <w:contextualSpacing/>
        <w:jc w:val="both"/>
        <w:rPr>
          <w:rFonts w:cs="Arial"/>
        </w:rPr>
      </w:pPr>
      <w:r w:rsidRPr="00804FCF">
        <w:rPr>
          <w:rFonts w:cs="Arial"/>
        </w:rPr>
        <w:t xml:space="preserve">The successful </w:t>
      </w:r>
      <w:r>
        <w:rPr>
          <w:rFonts w:cs="Arial"/>
        </w:rPr>
        <w:t>service provider</w:t>
      </w:r>
      <w:r w:rsidRPr="00804FCF">
        <w:rPr>
          <w:rFonts w:cs="Arial"/>
        </w:rPr>
        <w:t xml:space="preserve"> will produce and make available, a copy of all presentations, hand-outs and training material, certificates and templates distributed to participants. This material must be available to participants in hard-copy and accessible in soft-copy.  This should be included in the price of the course or per participant. </w:t>
      </w:r>
    </w:p>
    <w:p w14:paraId="1DB1CFDA" w14:textId="77777777" w:rsidR="00C42048" w:rsidRDefault="00C42048" w:rsidP="006D432B">
      <w:pPr>
        <w:spacing w:after="0" w:line="319" w:lineRule="auto"/>
        <w:contextualSpacing/>
        <w:jc w:val="both"/>
        <w:rPr>
          <w:rStyle w:val="IntenseReference"/>
          <w:color w:val="038B91"/>
        </w:rPr>
      </w:pPr>
    </w:p>
    <w:p w14:paraId="5B95EAEE" w14:textId="0B652629" w:rsidR="002012B0" w:rsidRPr="002012B0" w:rsidRDefault="00707FE9" w:rsidP="006D432B">
      <w:pPr>
        <w:spacing w:after="0" w:line="319" w:lineRule="auto"/>
        <w:contextualSpacing/>
        <w:jc w:val="both"/>
        <w:rPr>
          <w:rStyle w:val="IntenseReference"/>
          <w:color w:val="038B91"/>
        </w:rPr>
      </w:pPr>
      <w:r w:rsidRPr="002012B0">
        <w:rPr>
          <w:rStyle w:val="IntenseReference"/>
          <w:color w:val="038B91"/>
        </w:rPr>
        <w:t>Trainers</w:t>
      </w:r>
    </w:p>
    <w:p w14:paraId="21628973" w14:textId="31060B7A" w:rsidR="002012B0" w:rsidRDefault="002012B0" w:rsidP="006D432B">
      <w:pPr>
        <w:spacing w:after="0" w:line="319" w:lineRule="auto"/>
        <w:jc w:val="both"/>
        <w:rPr>
          <w:rFonts w:cs="Arial"/>
        </w:rPr>
      </w:pPr>
      <w:r>
        <w:rPr>
          <w:rFonts w:cs="Arial"/>
        </w:rPr>
        <w:t>Service providers</w:t>
      </w:r>
      <w:r w:rsidRPr="00804FCF">
        <w:rPr>
          <w:rFonts w:cs="Arial"/>
        </w:rPr>
        <w:t xml:space="preserve"> must note that trainers will be crucial to the effective performance of the </w:t>
      </w:r>
      <w:r w:rsidRPr="00AC21BA">
        <w:rPr>
          <w:rFonts w:cs="Arial"/>
        </w:rPr>
        <w:t xml:space="preserve">training.  Service providers should note that while the proposed trainers are required for the purposes of this competition, </w:t>
      </w:r>
      <w:r w:rsidR="009E6A82" w:rsidRPr="00AC21BA">
        <w:rPr>
          <w:rFonts w:cs="Arial"/>
        </w:rPr>
        <w:t>and</w:t>
      </w:r>
      <w:r w:rsidRPr="00AC21BA">
        <w:rPr>
          <w:rFonts w:cs="Arial"/>
        </w:rPr>
        <w:t xml:space="preserve"> that additional trainers may be required to deliver </w:t>
      </w:r>
      <w:r w:rsidR="00AC21BA" w:rsidRPr="00AC21BA">
        <w:rPr>
          <w:rFonts w:cs="Arial"/>
        </w:rPr>
        <w:t xml:space="preserve">these and future </w:t>
      </w:r>
      <w:r w:rsidRPr="00AC21BA">
        <w:rPr>
          <w:rFonts w:cs="Arial"/>
        </w:rPr>
        <w:t xml:space="preserve">Services.  </w:t>
      </w:r>
      <w:r w:rsidR="00AC21BA" w:rsidRPr="00AC21BA">
        <w:rPr>
          <w:rFonts w:cs="Arial"/>
        </w:rPr>
        <w:t>A</w:t>
      </w:r>
      <w:r w:rsidRPr="00AC21BA">
        <w:rPr>
          <w:rFonts w:cs="Arial"/>
        </w:rPr>
        <w:t>dditional trainer</w:t>
      </w:r>
      <w:r w:rsidR="00AC21BA" w:rsidRPr="00AC21BA">
        <w:rPr>
          <w:rFonts w:cs="Arial"/>
        </w:rPr>
        <w:t>s</w:t>
      </w:r>
      <w:r w:rsidRPr="00AC21BA">
        <w:rPr>
          <w:rFonts w:cs="Arial"/>
        </w:rPr>
        <w:t xml:space="preserve"> </w:t>
      </w:r>
      <w:r w:rsidR="00AC21BA" w:rsidRPr="00AC21BA">
        <w:rPr>
          <w:rFonts w:cs="Arial"/>
        </w:rPr>
        <w:t xml:space="preserve">will be required to </w:t>
      </w:r>
      <w:r w:rsidRPr="00AC21BA">
        <w:rPr>
          <w:rFonts w:cs="Arial"/>
        </w:rPr>
        <w:t>possess appropriate and relevant experience and qualifications.</w:t>
      </w:r>
    </w:p>
    <w:p w14:paraId="23A14814" w14:textId="77777777" w:rsidR="006D432B" w:rsidRDefault="006D432B" w:rsidP="006D432B">
      <w:pPr>
        <w:spacing w:after="0" w:line="319" w:lineRule="auto"/>
        <w:jc w:val="both"/>
        <w:rPr>
          <w:rFonts w:cs="Arial"/>
        </w:rPr>
      </w:pPr>
    </w:p>
    <w:p w14:paraId="64C273A0" w14:textId="425F92FA" w:rsidR="00AC27C4" w:rsidRDefault="00AC27C4" w:rsidP="006D432B">
      <w:pPr>
        <w:spacing w:after="0" w:line="259" w:lineRule="auto"/>
        <w:rPr>
          <w:rFonts w:eastAsia="Calibri" w:cs="Arial"/>
          <w:lang w:val="en-US"/>
        </w:rPr>
      </w:pPr>
      <w:r w:rsidRPr="005B4CF4">
        <w:rPr>
          <w:rFonts w:cs="Arial"/>
        </w:rPr>
        <w:t xml:space="preserve">Service Providers </w:t>
      </w:r>
      <w:r w:rsidR="005B4CF4" w:rsidRPr="005B4CF4">
        <w:rPr>
          <w:rFonts w:cs="Arial"/>
        </w:rPr>
        <w:t>must ensure these</w:t>
      </w:r>
      <w:r w:rsidR="004172B6" w:rsidRPr="005B4CF4">
        <w:rPr>
          <w:rFonts w:cs="Arial"/>
        </w:rPr>
        <w:t xml:space="preserve"> Trainers</w:t>
      </w:r>
      <w:r w:rsidR="005B4CF4" w:rsidRPr="005B4CF4">
        <w:rPr>
          <w:rFonts w:cs="Arial"/>
        </w:rPr>
        <w:t>/Tutors will</w:t>
      </w:r>
      <w:r w:rsidRPr="005B4CF4">
        <w:rPr>
          <w:rFonts w:eastAsia="Calibri" w:cs="Arial"/>
          <w:lang w:val="en-US"/>
        </w:rPr>
        <w:t xml:space="preserve"> meet or exceed the qualifications, suitability and experience of the proposed team.</w:t>
      </w:r>
    </w:p>
    <w:p w14:paraId="16049CF7" w14:textId="77777777" w:rsidR="006D432B" w:rsidRPr="005B4CF4" w:rsidRDefault="006D432B" w:rsidP="006D432B">
      <w:pPr>
        <w:spacing w:after="0" w:line="259" w:lineRule="auto"/>
        <w:rPr>
          <w:rFonts w:eastAsia="Calibri" w:cs="Arial"/>
          <w:lang w:val="en-US"/>
        </w:rPr>
      </w:pPr>
    </w:p>
    <w:p w14:paraId="08CACA87" w14:textId="77777777" w:rsidR="004172B6" w:rsidRDefault="004172B6" w:rsidP="006D432B">
      <w:pPr>
        <w:spacing w:after="0"/>
        <w:rPr>
          <w:rFonts w:cs="Arial"/>
        </w:rPr>
      </w:pPr>
      <w:r w:rsidRPr="005B4CF4">
        <w:rPr>
          <w:rFonts w:cs="Arial"/>
        </w:rPr>
        <w:t>Failure to provide the agreed tutor could result in cancellation of course and this will be at the discretion of AMTCE and at the services provider’s cost.</w:t>
      </w:r>
    </w:p>
    <w:p w14:paraId="7172016D" w14:textId="77777777" w:rsidR="006D432B" w:rsidRDefault="006D432B" w:rsidP="006D432B">
      <w:pPr>
        <w:spacing w:after="0"/>
        <w:rPr>
          <w:b/>
          <w:bCs/>
        </w:rPr>
      </w:pPr>
    </w:p>
    <w:p w14:paraId="3EAF5A30" w14:textId="77777777" w:rsidR="00154A5F" w:rsidRPr="00154A5F" w:rsidRDefault="00154A5F" w:rsidP="006D432B">
      <w:pPr>
        <w:pStyle w:val="Heading2"/>
        <w:spacing w:before="0" w:after="0"/>
      </w:pPr>
      <w:bookmarkStart w:id="57" w:name="_Toc490821267"/>
      <w:bookmarkStart w:id="58" w:name="_Toc491242343"/>
      <w:bookmarkStart w:id="59" w:name="_Toc222223294"/>
      <w:bookmarkEnd w:id="56"/>
      <w:bookmarkEnd w:id="57"/>
      <w:r w:rsidRPr="00154A5F">
        <w:t>Delivery Locations</w:t>
      </w:r>
      <w:bookmarkEnd w:id="58"/>
      <w:bookmarkEnd w:id="59"/>
    </w:p>
    <w:p w14:paraId="050921CD" w14:textId="77777777" w:rsidR="00F264FE" w:rsidRDefault="00154A5F" w:rsidP="006D432B">
      <w:pPr>
        <w:spacing w:after="0"/>
        <w:jc w:val="both"/>
        <w:rPr>
          <w:rFonts w:cs="Arial"/>
          <w:color w:val="000000"/>
        </w:rPr>
      </w:pPr>
      <w:r w:rsidRPr="00AC21BA">
        <w:rPr>
          <w:rFonts w:cs="Arial"/>
          <w:color w:val="000000"/>
        </w:rPr>
        <w:t>Delivery</w:t>
      </w:r>
      <w:r w:rsidR="007C2B29" w:rsidRPr="00AC21BA">
        <w:rPr>
          <w:rFonts w:cs="Arial"/>
          <w:color w:val="000000"/>
        </w:rPr>
        <w:t xml:space="preserve"> of the courses </w:t>
      </w:r>
      <w:r w:rsidRPr="00AC21BA">
        <w:rPr>
          <w:rFonts w:cs="Arial"/>
          <w:color w:val="000000"/>
        </w:rPr>
        <w:t xml:space="preserve">is </w:t>
      </w:r>
      <w:r w:rsidR="007C2B29" w:rsidRPr="00AC21BA">
        <w:rPr>
          <w:rFonts w:cs="Arial"/>
          <w:color w:val="000000"/>
        </w:rPr>
        <w:t xml:space="preserve">primarily </w:t>
      </w:r>
      <w:r w:rsidRPr="00AC21BA">
        <w:rPr>
          <w:rFonts w:cs="Arial"/>
          <w:color w:val="000000"/>
        </w:rPr>
        <w:t>required</w:t>
      </w:r>
      <w:r w:rsidR="007C2B29" w:rsidRPr="00AC21BA">
        <w:rPr>
          <w:rFonts w:cs="Arial"/>
          <w:color w:val="000000"/>
        </w:rPr>
        <w:t xml:space="preserve"> </w:t>
      </w:r>
      <w:r w:rsidR="00AC21BA" w:rsidRPr="00AC21BA">
        <w:rPr>
          <w:rFonts w:cs="Arial"/>
          <w:color w:val="000000"/>
        </w:rPr>
        <w:t>at</w:t>
      </w:r>
      <w:r w:rsidR="007C2B29" w:rsidRPr="00AC21BA">
        <w:rPr>
          <w:rFonts w:cs="Arial"/>
          <w:color w:val="000000"/>
        </w:rPr>
        <w:t xml:space="preserve"> the </w:t>
      </w:r>
      <w:r w:rsidR="006B2FC7" w:rsidRPr="00AC21BA">
        <w:rPr>
          <w:rFonts w:cs="Arial"/>
          <w:color w:val="000000"/>
        </w:rPr>
        <w:t>AMTCE, Xerox Technology Park, Dundalk, Co. Louth.</w:t>
      </w:r>
      <w:r w:rsidR="007C2B29" w:rsidRPr="00AC21BA">
        <w:rPr>
          <w:rFonts w:cs="Arial"/>
          <w:color w:val="000000"/>
        </w:rPr>
        <w:t xml:space="preserve">  </w:t>
      </w:r>
    </w:p>
    <w:p w14:paraId="739E712C" w14:textId="77777777" w:rsidR="006D432B" w:rsidRDefault="006D432B" w:rsidP="006D432B">
      <w:pPr>
        <w:spacing w:after="0"/>
        <w:jc w:val="both"/>
        <w:rPr>
          <w:rFonts w:cs="Arial"/>
          <w:color w:val="000000"/>
        </w:rPr>
      </w:pPr>
    </w:p>
    <w:p w14:paraId="335085F3" w14:textId="1F61C682" w:rsidR="007C2B29" w:rsidRDefault="007C2B29" w:rsidP="006D432B">
      <w:pPr>
        <w:spacing w:after="0"/>
        <w:jc w:val="both"/>
        <w:rPr>
          <w:rFonts w:cs="Arial"/>
          <w:color w:val="000000"/>
        </w:rPr>
      </w:pPr>
      <w:r w:rsidRPr="00AC21BA">
        <w:rPr>
          <w:rFonts w:cs="Arial"/>
          <w:color w:val="000000"/>
        </w:rPr>
        <w:t xml:space="preserve">Please note </w:t>
      </w:r>
      <w:r w:rsidR="00AC21BA" w:rsidRPr="00AC21BA">
        <w:rPr>
          <w:rFonts w:cs="Arial"/>
          <w:color w:val="000000"/>
        </w:rPr>
        <w:t xml:space="preserve">there may be a requirement for </w:t>
      </w:r>
      <w:r w:rsidRPr="00AC21BA">
        <w:rPr>
          <w:rFonts w:cs="Arial"/>
          <w:color w:val="000000"/>
        </w:rPr>
        <w:t>some courses to</w:t>
      </w:r>
      <w:r w:rsidR="00AC21BA" w:rsidRPr="00AC21BA">
        <w:rPr>
          <w:rFonts w:cs="Arial"/>
          <w:color w:val="000000"/>
        </w:rPr>
        <w:t xml:space="preserve"> be</w:t>
      </w:r>
      <w:r w:rsidRPr="00AC21BA">
        <w:rPr>
          <w:rFonts w:cs="Arial"/>
          <w:color w:val="000000"/>
        </w:rPr>
        <w:t xml:space="preserve"> delivered </w:t>
      </w:r>
      <w:r w:rsidR="00AC21BA" w:rsidRPr="00AC21BA">
        <w:rPr>
          <w:rFonts w:cs="Arial"/>
          <w:color w:val="000000"/>
        </w:rPr>
        <w:t>at</w:t>
      </w:r>
      <w:r w:rsidRPr="00AC21BA">
        <w:rPr>
          <w:rFonts w:cs="Arial"/>
          <w:color w:val="000000"/>
        </w:rPr>
        <w:t xml:space="preserve"> the following</w:t>
      </w:r>
      <w:r w:rsidR="00AC21BA" w:rsidRPr="00AC21BA">
        <w:rPr>
          <w:rFonts w:cs="Arial"/>
          <w:color w:val="000000"/>
        </w:rPr>
        <w:t xml:space="preserve"> locations,</w:t>
      </w:r>
      <w:r w:rsidRPr="00AC21BA">
        <w:rPr>
          <w:rFonts w:cs="Arial"/>
          <w:color w:val="000000"/>
        </w:rPr>
        <w:t xml:space="preserve"> but this will be discussed upon the identified requirement: </w:t>
      </w:r>
    </w:p>
    <w:p w14:paraId="6AD675CD" w14:textId="77777777" w:rsidR="006D432B" w:rsidRPr="00AC21BA" w:rsidRDefault="006D432B" w:rsidP="006D432B">
      <w:pPr>
        <w:spacing w:after="0"/>
        <w:jc w:val="both"/>
        <w:rPr>
          <w:rFonts w:cs="Arial"/>
          <w:color w:val="000000"/>
        </w:rPr>
      </w:pPr>
    </w:p>
    <w:p w14:paraId="397B8C54" w14:textId="7F1AE097" w:rsidR="007C2B29" w:rsidRDefault="007C2B29" w:rsidP="006D432B">
      <w:pPr>
        <w:spacing w:after="0"/>
        <w:jc w:val="both"/>
        <w:rPr>
          <w:rFonts w:cs="Arial"/>
          <w:color w:val="000000"/>
        </w:rPr>
      </w:pPr>
      <w:r w:rsidRPr="00AC21BA">
        <w:rPr>
          <w:rFonts w:cs="Arial"/>
          <w:color w:val="000000"/>
        </w:rPr>
        <w:t>*Vendor premises</w:t>
      </w:r>
    </w:p>
    <w:p w14:paraId="74FC82FB" w14:textId="77777777" w:rsidR="006D432B" w:rsidRPr="00AC21BA" w:rsidRDefault="006D432B" w:rsidP="006D432B">
      <w:pPr>
        <w:spacing w:after="0"/>
        <w:jc w:val="both"/>
        <w:rPr>
          <w:rFonts w:cs="Arial"/>
          <w:color w:val="000000"/>
        </w:rPr>
      </w:pPr>
    </w:p>
    <w:p w14:paraId="72AA16DF" w14:textId="42F28563" w:rsidR="007C2B29" w:rsidRDefault="007C2B29" w:rsidP="006D432B">
      <w:pPr>
        <w:spacing w:after="0"/>
        <w:jc w:val="both"/>
        <w:rPr>
          <w:rFonts w:cs="Arial"/>
          <w:color w:val="000000"/>
        </w:rPr>
      </w:pPr>
      <w:r w:rsidRPr="00AC21BA">
        <w:rPr>
          <w:rFonts w:cs="Arial"/>
          <w:color w:val="000000"/>
        </w:rPr>
        <w:t xml:space="preserve">*Trainees </w:t>
      </w:r>
      <w:r w:rsidR="00F33F36" w:rsidRPr="00AC21BA">
        <w:rPr>
          <w:rFonts w:cs="Arial"/>
          <w:color w:val="000000"/>
        </w:rPr>
        <w:t>employers’</w:t>
      </w:r>
      <w:r w:rsidRPr="00AC21BA">
        <w:rPr>
          <w:rFonts w:cs="Arial"/>
          <w:color w:val="000000"/>
        </w:rPr>
        <w:t xml:space="preserve"> premises </w:t>
      </w:r>
    </w:p>
    <w:p w14:paraId="40A789B7" w14:textId="77777777" w:rsidR="006D432B" w:rsidRPr="00AC21BA" w:rsidRDefault="006D432B" w:rsidP="006D432B">
      <w:pPr>
        <w:spacing w:after="0"/>
        <w:jc w:val="both"/>
        <w:rPr>
          <w:rFonts w:cs="Arial"/>
          <w:color w:val="000000"/>
        </w:rPr>
      </w:pPr>
    </w:p>
    <w:p w14:paraId="6823BEC6" w14:textId="0CE48302" w:rsidR="00154A5F" w:rsidRDefault="007C2B29" w:rsidP="006D432B">
      <w:pPr>
        <w:spacing w:after="0"/>
        <w:jc w:val="both"/>
        <w:rPr>
          <w:rFonts w:cs="Arial"/>
          <w:color w:val="000000"/>
        </w:rPr>
      </w:pPr>
      <w:r w:rsidRPr="00AC21BA">
        <w:rPr>
          <w:rFonts w:cs="Arial"/>
          <w:color w:val="000000"/>
        </w:rPr>
        <w:t>*On-Line</w:t>
      </w:r>
      <w:r>
        <w:rPr>
          <w:rFonts w:cs="Arial"/>
          <w:color w:val="000000"/>
        </w:rPr>
        <w:t xml:space="preserve"> </w:t>
      </w:r>
      <w:r w:rsidR="006B2FC7">
        <w:rPr>
          <w:rFonts w:cs="Arial"/>
          <w:color w:val="000000"/>
        </w:rPr>
        <w:t xml:space="preserve"> </w:t>
      </w:r>
    </w:p>
    <w:p w14:paraId="1BFF4F49" w14:textId="77777777" w:rsidR="006D432B" w:rsidRPr="00154A5F" w:rsidRDefault="006D432B" w:rsidP="006D432B">
      <w:pPr>
        <w:spacing w:after="0"/>
        <w:jc w:val="both"/>
        <w:rPr>
          <w:rFonts w:cs="Arial"/>
          <w:color w:val="000000"/>
        </w:rPr>
      </w:pPr>
    </w:p>
    <w:p w14:paraId="3B950BAA" w14:textId="77777777" w:rsidR="0044224A" w:rsidRDefault="0044224A" w:rsidP="006D432B">
      <w:pPr>
        <w:spacing w:after="0"/>
        <w:jc w:val="both"/>
        <w:rPr>
          <w:rFonts w:cs="Arial"/>
          <w:color w:val="000000"/>
        </w:rPr>
      </w:pPr>
      <w:r w:rsidRPr="0044224A">
        <w:rPr>
          <w:rFonts w:cs="Arial"/>
          <w:color w:val="000000"/>
        </w:rPr>
        <w:t>Blended / online / in centre</w:t>
      </w:r>
    </w:p>
    <w:p w14:paraId="6066F36D" w14:textId="77777777" w:rsidR="006D432B" w:rsidRPr="0044224A" w:rsidRDefault="006D432B" w:rsidP="006D432B">
      <w:pPr>
        <w:spacing w:after="0"/>
        <w:jc w:val="both"/>
        <w:rPr>
          <w:rFonts w:cs="Arial"/>
          <w:color w:val="000000"/>
        </w:rPr>
      </w:pPr>
    </w:p>
    <w:p w14:paraId="3E5A9BE1" w14:textId="77777777" w:rsidR="00154A5F" w:rsidRPr="00154A5F" w:rsidRDefault="00154A5F" w:rsidP="006D432B">
      <w:pPr>
        <w:pStyle w:val="Heading2"/>
        <w:spacing w:before="0" w:after="0"/>
      </w:pPr>
      <w:bookmarkStart w:id="60" w:name="_Toc491242344"/>
      <w:bookmarkStart w:id="61" w:name="_Toc222223295"/>
      <w:r w:rsidRPr="00154A5F">
        <w:lastRenderedPageBreak/>
        <w:t>Volumes</w:t>
      </w:r>
      <w:bookmarkEnd w:id="60"/>
      <w:bookmarkEnd w:id="61"/>
    </w:p>
    <w:p w14:paraId="4B7E75DA" w14:textId="77777777" w:rsidR="0096154C" w:rsidRDefault="0096154C" w:rsidP="006D432B">
      <w:pPr>
        <w:spacing w:after="0"/>
        <w:rPr>
          <w:rFonts w:cs="Arial"/>
        </w:rPr>
      </w:pPr>
      <w:bookmarkStart w:id="62" w:name="_Toc491242345"/>
      <w:r w:rsidRPr="00C3218C">
        <w:rPr>
          <w:rFonts w:cs="Arial"/>
        </w:rPr>
        <w:t xml:space="preserve">Currently the full requirement is not known, but it would be envisaged </w:t>
      </w:r>
      <w:r>
        <w:rPr>
          <w:rFonts w:cs="Arial"/>
        </w:rPr>
        <w:t>that</w:t>
      </w:r>
      <w:r w:rsidRPr="00C3218C">
        <w:rPr>
          <w:rFonts w:cs="Arial"/>
        </w:rPr>
        <w:t xml:space="preserve"> </w:t>
      </w:r>
      <w:r>
        <w:rPr>
          <w:rFonts w:cs="Arial"/>
        </w:rPr>
        <w:t>8</w:t>
      </w:r>
      <w:r w:rsidRPr="00D45EDB">
        <w:rPr>
          <w:rFonts w:cs="Arial"/>
        </w:rPr>
        <w:t>0</w:t>
      </w:r>
      <w:r>
        <w:rPr>
          <w:rFonts w:cs="Arial"/>
        </w:rPr>
        <w:t xml:space="preserve"> </w:t>
      </w:r>
      <w:r w:rsidRPr="00C3218C">
        <w:rPr>
          <w:rFonts w:cs="Arial"/>
        </w:rPr>
        <w:t>courses</w:t>
      </w:r>
      <w:r>
        <w:rPr>
          <w:rFonts w:cs="Arial"/>
        </w:rPr>
        <w:t xml:space="preserve"> per annum may</w:t>
      </w:r>
      <w:r w:rsidRPr="00C3218C">
        <w:rPr>
          <w:rFonts w:cs="Arial"/>
        </w:rPr>
        <w:t xml:space="preserve"> delivered across the full spectrum of lots stipulated</w:t>
      </w:r>
      <w:r>
        <w:rPr>
          <w:rFonts w:cs="Arial"/>
        </w:rPr>
        <w:t>.  This figure is for indicative purposes only.</w:t>
      </w:r>
    </w:p>
    <w:p w14:paraId="4AADE42F" w14:textId="77777777" w:rsidR="006D432B" w:rsidRDefault="006D432B" w:rsidP="006D432B">
      <w:pPr>
        <w:spacing w:after="0"/>
        <w:rPr>
          <w:rFonts w:cs="Arial"/>
        </w:rPr>
      </w:pPr>
    </w:p>
    <w:p w14:paraId="33E57FCA" w14:textId="6E672E85" w:rsidR="006D432B" w:rsidRPr="009F293A" w:rsidRDefault="00154A5F" w:rsidP="006D432B">
      <w:pPr>
        <w:spacing w:after="0"/>
        <w:rPr>
          <w:b/>
          <w:bCs/>
        </w:rPr>
      </w:pPr>
      <w:r w:rsidRPr="00545898">
        <w:rPr>
          <w:b/>
          <w:bCs/>
        </w:rPr>
        <w:t>Pricing</w:t>
      </w:r>
      <w:bookmarkEnd w:id="62"/>
    </w:p>
    <w:p w14:paraId="108A442F" w14:textId="4C3BD1C2" w:rsidR="00CE6A02" w:rsidRDefault="00B210E0" w:rsidP="006D432B">
      <w:pPr>
        <w:spacing w:after="0"/>
        <w:jc w:val="both"/>
        <w:rPr>
          <w:rFonts w:cs="Arial"/>
          <w:color w:val="000000"/>
        </w:rPr>
      </w:pPr>
      <w:r w:rsidRPr="00C3218C">
        <w:rPr>
          <w:rFonts w:cs="Arial"/>
          <w:color w:val="000000"/>
        </w:rPr>
        <w:t xml:space="preserve">Applicants </w:t>
      </w:r>
      <w:r w:rsidR="00BE008D" w:rsidRPr="00C3218C">
        <w:rPr>
          <w:rFonts w:cs="Arial"/>
          <w:color w:val="000000"/>
        </w:rPr>
        <w:t xml:space="preserve">successful in being </w:t>
      </w:r>
      <w:r w:rsidR="00C253F3" w:rsidRPr="00C3218C">
        <w:rPr>
          <w:rFonts w:cs="Arial"/>
          <w:color w:val="000000"/>
        </w:rPr>
        <w:t xml:space="preserve">admitted to the panel </w:t>
      </w:r>
      <w:r w:rsidR="00BE008D" w:rsidRPr="00C3218C">
        <w:rPr>
          <w:rFonts w:cs="Arial"/>
          <w:color w:val="000000"/>
        </w:rPr>
        <w:t xml:space="preserve">will be </w:t>
      </w:r>
      <w:r w:rsidRPr="00C3218C">
        <w:rPr>
          <w:rFonts w:cs="Arial"/>
          <w:color w:val="000000"/>
        </w:rPr>
        <w:t xml:space="preserve">required to include costs for courses on a </w:t>
      </w:r>
      <w:r w:rsidR="00C3218C">
        <w:rPr>
          <w:rFonts w:cs="Arial"/>
          <w:color w:val="000000"/>
        </w:rPr>
        <w:t>“</w:t>
      </w:r>
      <w:r w:rsidRPr="00C3218C">
        <w:rPr>
          <w:rFonts w:cs="Arial"/>
          <w:color w:val="000000"/>
        </w:rPr>
        <w:t xml:space="preserve">per </w:t>
      </w:r>
      <w:r w:rsidR="007C2B29" w:rsidRPr="00C3218C">
        <w:rPr>
          <w:rFonts w:cs="Arial"/>
          <w:color w:val="000000"/>
        </w:rPr>
        <w:t>course</w:t>
      </w:r>
      <w:r w:rsidRPr="00C3218C">
        <w:rPr>
          <w:rFonts w:cs="Arial"/>
          <w:color w:val="000000"/>
        </w:rPr>
        <w:t xml:space="preserve"> basis</w:t>
      </w:r>
      <w:r w:rsidR="00C3218C">
        <w:rPr>
          <w:rFonts w:cs="Arial"/>
          <w:color w:val="000000"/>
        </w:rPr>
        <w:t>”</w:t>
      </w:r>
      <w:r w:rsidR="000E0A66">
        <w:rPr>
          <w:rFonts w:cs="Arial"/>
          <w:color w:val="000000"/>
        </w:rPr>
        <w:t xml:space="preserve"> at </w:t>
      </w:r>
      <w:r w:rsidR="00640E0B">
        <w:rPr>
          <w:rFonts w:cs="Arial"/>
          <w:color w:val="000000"/>
        </w:rPr>
        <w:t>time of mini-competition</w:t>
      </w:r>
      <w:r w:rsidR="00C253F3" w:rsidRPr="00C3218C">
        <w:rPr>
          <w:rFonts w:cs="Arial"/>
          <w:color w:val="000000"/>
        </w:rPr>
        <w:t xml:space="preserve">. </w:t>
      </w:r>
    </w:p>
    <w:p w14:paraId="4E0884FE" w14:textId="77777777" w:rsidR="006D432B" w:rsidRDefault="006D432B" w:rsidP="006D432B">
      <w:pPr>
        <w:spacing w:after="0"/>
        <w:jc w:val="both"/>
        <w:rPr>
          <w:rFonts w:cs="Arial"/>
          <w:color w:val="000000"/>
        </w:rPr>
      </w:pPr>
    </w:p>
    <w:p w14:paraId="63CE5E38" w14:textId="565D574F" w:rsidR="00C253F3" w:rsidRDefault="00C253F3" w:rsidP="006D432B">
      <w:pPr>
        <w:spacing w:after="0"/>
        <w:jc w:val="both"/>
        <w:rPr>
          <w:rFonts w:cs="Arial"/>
          <w:color w:val="000000"/>
        </w:rPr>
      </w:pPr>
      <w:r w:rsidRPr="00C3218C">
        <w:rPr>
          <w:rFonts w:cs="Arial"/>
          <w:color w:val="000000"/>
        </w:rPr>
        <w:t>Prices quoted must be all-inclusive (</w:t>
      </w:r>
      <w:r w:rsidR="00B00265" w:rsidRPr="00C3218C">
        <w:rPr>
          <w:rFonts w:cs="Arial"/>
          <w:color w:val="000000"/>
        </w:rPr>
        <w:t>i.e.,</w:t>
      </w:r>
      <w:r w:rsidRPr="00C3218C">
        <w:rPr>
          <w:rFonts w:cs="Arial"/>
          <w:color w:val="000000"/>
        </w:rPr>
        <w:t xml:space="preserve"> including but not limited to supply, customs duties, taxes, levies, customs handling and /or administration charges, delivery duty paid, ancillary costs and all other costs/expenses), be expressed in Euro only and exclusive of VAT.  The VAT rate should be indicated separately</w:t>
      </w:r>
      <w:r w:rsidR="00CE6A02">
        <w:rPr>
          <w:rFonts w:cs="Arial"/>
          <w:color w:val="000000"/>
        </w:rPr>
        <w:t xml:space="preserve"> if applicable.</w:t>
      </w:r>
    </w:p>
    <w:p w14:paraId="162AA7CE" w14:textId="77777777" w:rsidR="006D432B" w:rsidRPr="00C3218C" w:rsidRDefault="006D432B" w:rsidP="006D432B">
      <w:pPr>
        <w:spacing w:after="0"/>
        <w:jc w:val="both"/>
        <w:rPr>
          <w:rFonts w:cs="Arial"/>
          <w:color w:val="000000"/>
        </w:rPr>
      </w:pPr>
    </w:p>
    <w:p w14:paraId="0380AA8A" w14:textId="15533A24" w:rsidR="00B210E0" w:rsidRDefault="00C253F3" w:rsidP="006D432B">
      <w:pPr>
        <w:spacing w:after="0"/>
        <w:jc w:val="both"/>
        <w:rPr>
          <w:rFonts w:cs="Arial"/>
          <w:color w:val="000000"/>
        </w:rPr>
      </w:pPr>
      <w:r w:rsidRPr="00C3218C">
        <w:rPr>
          <w:rFonts w:cs="Arial"/>
          <w:color w:val="000000"/>
        </w:rPr>
        <w:t>LMET</w:t>
      </w:r>
      <w:r w:rsidR="00C3218C">
        <w:rPr>
          <w:rFonts w:cs="Arial"/>
          <w:color w:val="000000"/>
        </w:rPr>
        <w:t>B</w:t>
      </w:r>
      <w:r w:rsidRPr="00C3218C">
        <w:rPr>
          <w:rFonts w:cs="Arial"/>
          <w:color w:val="000000"/>
        </w:rPr>
        <w:t xml:space="preserve"> </w:t>
      </w:r>
      <w:r w:rsidR="00C3218C">
        <w:rPr>
          <w:rFonts w:cs="Arial"/>
          <w:color w:val="000000"/>
        </w:rPr>
        <w:t>may</w:t>
      </w:r>
      <w:r w:rsidRPr="00C3218C">
        <w:rPr>
          <w:rFonts w:cs="Arial"/>
          <w:color w:val="000000"/>
        </w:rPr>
        <w:t xml:space="preserve"> drawdown from the panel for each Course on a Request for Quote basis on market values at the time of order</w:t>
      </w:r>
      <w:r w:rsidR="00B210E0" w:rsidRPr="00C3218C">
        <w:rPr>
          <w:rFonts w:cs="Arial"/>
          <w:color w:val="000000"/>
        </w:rPr>
        <w:t xml:space="preserve">. </w:t>
      </w:r>
      <w:r w:rsidR="00BE008D" w:rsidRPr="00C3218C">
        <w:rPr>
          <w:rFonts w:cs="Arial"/>
          <w:color w:val="000000"/>
        </w:rPr>
        <w:t xml:space="preserve"> </w:t>
      </w:r>
      <w:r w:rsidRPr="00C3218C">
        <w:rPr>
          <w:rFonts w:cs="Arial"/>
          <w:color w:val="000000"/>
        </w:rPr>
        <w:t>Prices for such services should be benchmarked against pricing for similar services.</w:t>
      </w:r>
    </w:p>
    <w:p w14:paraId="4D9CA534" w14:textId="77777777" w:rsidR="004349D2" w:rsidRDefault="004349D2" w:rsidP="006D432B">
      <w:pPr>
        <w:spacing w:after="0"/>
        <w:jc w:val="both"/>
        <w:rPr>
          <w:rFonts w:cs="Arial"/>
          <w:color w:val="000000"/>
        </w:rPr>
      </w:pPr>
    </w:p>
    <w:p w14:paraId="689C376A" w14:textId="5803671E" w:rsidR="00154A5F" w:rsidRPr="00154A5F" w:rsidRDefault="00154A5F" w:rsidP="006D432B">
      <w:pPr>
        <w:pStyle w:val="Heading2"/>
        <w:spacing w:before="0" w:after="0"/>
      </w:pPr>
      <w:bookmarkStart w:id="63" w:name="_Toc491242346"/>
      <w:bookmarkStart w:id="64" w:name="_Toc222223296"/>
      <w:r w:rsidRPr="00154A5F">
        <w:t xml:space="preserve">Details of Contracts Arising Over Life of </w:t>
      </w:r>
      <w:bookmarkEnd w:id="63"/>
      <w:r w:rsidR="002D1EAB">
        <w:t>Panel</w:t>
      </w:r>
      <w:bookmarkEnd w:id="64"/>
    </w:p>
    <w:p w14:paraId="4C06DF6F" w14:textId="2559678B" w:rsidR="00154A5F" w:rsidRPr="00154A5F" w:rsidRDefault="00154A5F" w:rsidP="006D432B">
      <w:pPr>
        <w:spacing w:after="0"/>
        <w:jc w:val="both"/>
        <w:rPr>
          <w:rFonts w:cs="Arial"/>
        </w:rPr>
      </w:pPr>
      <w:r w:rsidRPr="00154A5F">
        <w:rPr>
          <w:rFonts w:cs="Arial"/>
        </w:rPr>
        <w:t xml:space="preserve">In </w:t>
      </w:r>
      <w:r w:rsidR="00B00265" w:rsidRPr="00154A5F">
        <w:rPr>
          <w:rFonts w:cs="Arial"/>
        </w:rPr>
        <w:t>addition,</w:t>
      </w:r>
      <w:r w:rsidRPr="00154A5F">
        <w:rPr>
          <w:rFonts w:cs="Arial"/>
        </w:rPr>
        <w:t xml:space="preserve"> the </w:t>
      </w:r>
      <w:r w:rsidR="002D1EAB">
        <w:rPr>
          <w:rFonts w:cs="Arial"/>
        </w:rPr>
        <w:t>panel</w:t>
      </w:r>
      <w:r w:rsidRPr="00154A5F">
        <w:rPr>
          <w:rFonts w:cs="Arial"/>
        </w:rPr>
        <w:t xml:space="preserve"> will also be used for the following types of contracts</w:t>
      </w:r>
      <w:r w:rsidR="00042DB7">
        <w:rPr>
          <w:rFonts w:cs="Arial"/>
        </w:rPr>
        <w:t>:</w:t>
      </w:r>
    </w:p>
    <w:p w14:paraId="2B2885C9" w14:textId="5C605C0F" w:rsidR="00042DB7" w:rsidRDefault="00042DB7" w:rsidP="006D432B">
      <w:pPr>
        <w:numPr>
          <w:ilvl w:val="0"/>
          <w:numId w:val="10"/>
        </w:numPr>
        <w:spacing w:after="0" w:line="264" w:lineRule="auto"/>
        <w:contextualSpacing/>
        <w:jc w:val="both"/>
        <w:rPr>
          <w:rFonts w:cs="Arial"/>
        </w:rPr>
      </w:pPr>
      <w:r>
        <w:rPr>
          <w:rFonts w:cs="Arial"/>
        </w:rPr>
        <w:t>Unforeseen requirements which fall clearly within the defined scope of the panel.</w:t>
      </w:r>
    </w:p>
    <w:p w14:paraId="4CA13CAC" w14:textId="09DC8175" w:rsidR="00042DB7" w:rsidRDefault="00042DB7" w:rsidP="006D432B">
      <w:pPr>
        <w:pStyle w:val="ListParagraph"/>
        <w:numPr>
          <w:ilvl w:val="0"/>
          <w:numId w:val="10"/>
        </w:numPr>
        <w:spacing w:after="0"/>
        <w:rPr>
          <w:rFonts w:cs="Arial"/>
        </w:rPr>
      </w:pPr>
      <w:bookmarkStart w:id="65" w:name="_Hlk145950098"/>
      <w:r>
        <w:rPr>
          <w:rFonts w:cs="Arial"/>
          <w:lang w:eastAsia="en-IE"/>
        </w:rPr>
        <w:t>Other specifications/services may be required and purchased over the period of the panel.</w:t>
      </w:r>
    </w:p>
    <w:p w14:paraId="60A1655A" w14:textId="2DF46D33" w:rsidR="00042DB7" w:rsidRDefault="00042DB7" w:rsidP="006D432B">
      <w:pPr>
        <w:pStyle w:val="ListParagraph"/>
        <w:numPr>
          <w:ilvl w:val="0"/>
          <w:numId w:val="10"/>
        </w:numPr>
        <w:spacing w:after="0"/>
        <w:rPr>
          <w:rFonts w:cs="Arial"/>
          <w:color w:val="000000"/>
        </w:rPr>
      </w:pPr>
      <w:bookmarkStart w:id="66" w:name="_Hlk145950118"/>
      <w:bookmarkEnd w:id="65"/>
      <w:r>
        <w:rPr>
          <w:rFonts w:cs="Arial"/>
        </w:rPr>
        <w:t xml:space="preserve">LMETB may from time to time require the successful </w:t>
      </w:r>
      <w:r w:rsidR="00381CC8">
        <w:rPr>
          <w:rFonts w:cs="Arial"/>
        </w:rPr>
        <w:t>Applicant</w:t>
      </w:r>
      <w:r>
        <w:rPr>
          <w:rFonts w:cs="Arial"/>
        </w:rPr>
        <w:t xml:space="preserve">s to undertake additional services (“Additional Services”). </w:t>
      </w:r>
      <w:r w:rsidR="00D2352E">
        <w:rPr>
          <w:rFonts w:cs="Arial"/>
        </w:rPr>
        <w:t>LMETB</w:t>
      </w:r>
      <w:r>
        <w:rPr>
          <w:rFonts w:cs="Arial"/>
        </w:rPr>
        <w:t xml:space="preserve"> reserves the right to request a </w:t>
      </w:r>
      <w:r>
        <w:rPr>
          <w:rFonts w:cs="Arial"/>
          <w:color w:val="000000"/>
        </w:rPr>
        <w:t>fixed fee for any Additional Services should it deem it expedient to do so in its absolute discretion</w:t>
      </w:r>
      <w:bookmarkEnd w:id="66"/>
      <w:r>
        <w:rPr>
          <w:rFonts w:cs="Arial"/>
          <w:color w:val="000000"/>
        </w:rPr>
        <w:t>.</w:t>
      </w:r>
    </w:p>
    <w:p w14:paraId="00E62993" w14:textId="531AD89B" w:rsidR="00C253F3" w:rsidRDefault="00C253F3" w:rsidP="00C253F3">
      <w:pPr>
        <w:rPr>
          <w:rFonts w:cs="Arial"/>
          <w:color w:val="000000"/>
        </w:rPr>
      </w:pPr>
    </w:p>
    <w:p w14:paraId="47F4A2C7" w14:textId="0F15786C" w:rsidR="00C253F3" w:rsidRDefault="00C253F3" w:rsidP="00C253F3">
      <w:pPr>
        <w:rPr>
          <w:rFonts w:cs="Arial"/>
          <w:color w:val="000000"/>
        </w:rPr>
      </w:pPr>
    </w:p>
    <w:p w14:paraId="1871E41C" w14:textId="77777777" w:rsidR="00491C76" w:rsidRDefault="00491C76" w:rsidP="00C253F3">
      <w:pPr>
        <w:rPr>
          <w:rFonts w:cs="Arial"/>
          <w:color w:val="000000"/>
        </w:rPr>
      </w:pPr>
    </w:p>
    <w:p w14:paraId="596514AB" w14:textId="77777777" w:rsidR="00491C76" w:rsidRDefault="00491C76" w:rsidP="00C253F3">
      <w:pPr>
        <w:rPr>
          <w:rFonts w:cs="Arial"/>
          <w:color w:val="000000"/>
        </w:rPr>
      </w:pPr>
    </w:p>
    <w:p w14:paraId="064807BB" w14:textId="77777777" w:rsidR="00620825" w:rsidRDefault="00620825" w:rsidP="00C253F3">
      <w:pPr>
        <w:rPr>
          <w:rFonts w:cs="Arial"/>
          <w:color w:val="000000"/>
        </w:rPr>
      </w:pPr>
    </w:p>
    <w:p w14:paraId="59893CA4" w14:textId="77777777" w:rsidR="00620825" w:rsidRDefault="00620825" w:rsidP="00C253F3">
      <w:pPr>
        <w:rPr>
          <w:rFonts w:cs="Arial"/>
          <w:color w:val="000000"/>
        </w:rPr>
      </w:pPr>
    </w:p>
    <w:p w14:paraId="358C590D" w14:textId="77777777" w:rsidR="004349D2" w:rsidRDefault="004349D2" w:rsidP="00C253F3">
      <w:pPr>
        <w:rPr>
          <w:rFonts w:cs="Arial"/>
          <w:color w:val="000000"/>
        </w:rPr>
      </w:pPr>
    </w:p>
    <w:p w14:paraId="17A85CFD" w14:textId="77777777" w:rsidR="004349D2" w:rsidRDefault="004349D2" w:rsidP="00C253F3">
      <w:pPr>
        <w:rPr>
          <w:rFonts w:cs="Arial"/>
          <w:color w:val="000000"/>
        </w:rPr>
      </w:pPr>
    </w:p>
    <w:p w14:paraId="032829CC" w14:textId="77777777" w:rsidR="004349D2" w:rsidRDefault="004349D2" w:rsidP="00C253F3">
      <w:pPr>
        <w:rPr>
          <w:rFonts w:cs="Arial"/>
          <w:color w:val="000000"/>
        </w:rPr>
      </w:pPr>
    </w:p>
    <w:p w14:paraId="6B6A6AB7" w14:textId="77777777" w:rsidR="00491C76" w:rsidRDefault="00491C76" w:rsidP="00C253F3">
      <w:pPr>
        <w:rPr>
          <w:rFonts w:cs="Arial"/>
          <w:color w:val="000000"/>
        </w:rPr>
      </w:pPr>
    </w:p>
    <w:p w14:paraId="753D6649" w14:textId="77777777" w:rsidR="00491C76" w:rsidRDefault="00491C76" w:rsidP="00C253F3">
      <w:pPr>
        <w:rPr>
          <w:rFonts w:cs="Arial"/>
          <w:color w:val="000000"/>
        </w:rPr>
      </w:pPr>
    </w:p>
    <w:p w14:paraId="77A060C4" w14:textId="77777777" w:rsidR="00154A5F" w:rsidRPr="00154A5F" w:rsidRDefault="00154A5F" w:rsidP="00620825">
      <w:pPr>
        <w:pStyle w:val="Heading1"/>
        <w:spacing w:before="0" w:after="0"/>
        <w:rPr>
          <w:rFonts w:eastAsiaTheme="majorEastAsia"/>
        </w:rPr>
      </w:pPr>
      <w:bookmarkStart w:id="67" w:name="_DV_M221"/>
      <w:bookmarkStart w:id="68" w:name="_DV_M222"/>
      <w:bookmarkStart w:id="69" w:name="_DV_M223"/>
      <w:bookmarkStart w:id="70" w:name="_DV_M224"/>
      <w:bookmarkStart w:id="71" w:name="_DV_M225"/>
      <w:bookmarkStart w:id="72" w:name="_DV_M226"/>
      <w:bookmarkStart w:id="73" w:name="_DV_M227"/>
      <w:bookmarkStart w:id="74" w:name="_DV_M228"/>
      <w:bookmarkStart w:id="75" w:name="_Toc491242347"/>
      <w:bookmarkStart w:id="76" w:name="_Toc222223297"/>
      <w:bookmarkEnd w:id="67"/>
      <w:bookmarkEnd w:id="68"/>
      <w:bookmarkEnd w:id="69"/>
      <w:bookmarkEnd w:id="70"/>
      <w:bookmarkEnd w:id="71"/>
      <w:bookmarkEnd w:id="72"/>
      <w:bookmarkEnd w:id="73"/>
      <w:bookmarkEnd w:id="74"/>
      <w:r w:rsidRPr="00154A5F">
        <w:rPr>
          <w:rFonts w:eastAsiaTheme="majorEastAsia"/>
        </w:rPr>
        <w:lastRenderedPageBreak/>
        <w:t>Evaluation Criteria</w:t>
      </w:r>
      <w:bookmarkStart w:id="77" w:name="_Toc171227906"/>
      <w:bookmarkStart w:id="78" w:name="_Toc168998880"/>
      <w:bookmarkStart w:id="79" w:name="_Toc168110467"/>
      <w:bookmarkEnd w:id="75"/>
      <w:bookmarkEnd w:id="76"/>
    </w:p>
    <w:p w14:paraId="5EAD409A" w14:textId="14C9E2A7" w:rsidR="00154A5F" w:rsidRPr="00154A5F" w:rsidRDefault="00B210E0" w:rsidP="00620825">
      <w:pPr>
        <w:pStyle w:val="Heading2"/>
        <w:spacing w:before="0" w:after="0"/>
      </w:pPr>
      <w:bookmarkStart w:id="80" w:name="_Toc222223298"/>
      <w:bookmarkEnd w:id="77"/>
      <w:bookmarkEnd w:id="78"/>
      <w:bookmarkEnd w:id="79"/>
      <w:r>
        <w:t>Application Requirements</w:t>
      </w:r>
      <w:bookmarkEnd w:id="80"/>
      <w:r>
        <w:t xml:space="preserve"> </w:t>
      </w:r>
    </w:p>
    <w:p w14:paraId="220A96B7" w14:textId="13D8BB76" w:rsidR="00B210E0" w:rsidRDefault="004D0332" w:rsidP="00620825">
      <w:pPr>
        <w:pStyle w:val="NoSpacing"/>
        <w:spacing w:line="276" w:lineRule="auto"/>
        <w:rPr>
          <w:rFonts w:ascii="Arial" w:hAnsi="Arial" w:cs="Arial"/>
        </w:rPr>
      </w:pPr>
      <w:bookmarkStart w:id="81" w:name="_Toc460518547"/>
      <w:bookmarkStart w:id="82" w:name="_Toc491242349"/>
      <w:r>
        <w:rPr>
          <w:rFonts w:ascii="Arial" w:hAnsi="Arial" w:cs="Arial"/>
        </w:rPr>
        <w:t>LMETB are</w:t>
      </w:r>
      <w:r w:rsidR="00B210E0" w:rsidRPr="00B210E0">
        <w:rPr>
          <w:rFonts w:ascii="Arial" w:hAnsi="Arial" w:cs="Arial"/>
        </w:rPr>
        <w:t xml:space="preserve"> using a process similar to the </w:t>
      </w:r>
      <w:r>
        <w:rPr>
          <w:rFonts w:ascii="Arial" w:hAnsi="Arial" w:cs="Arial"/>
        </w:rPr>
        <w:t>open</w:t>
      </w:r>
      <w:r w:rsidR="00BE008D" w:rsidRPr="00B210E0">
        <w:rPr>
          <w:rFonts w:ascii="Arial" w:hAnsi="Arial" w:cs="Arial"/>
        </w:rPr>
        <w:t xml:space="preserve"> </w:t>
      </w:r>
      <w:r w:rsidR="00B210E0" w:rsidRPr="00B210E0">
        <w:rPr>
          <w:rFonts w:ascii="Arial" w:hAnsi="Arial" w:cs="Arial"/>
        </w:rPr>
        <w:t>procedure for the establishment of this panel, therefore, while all interested parties may apply, only those demonstrating that they have the required level of qualifications, experience and technical capacity will have their application considered. In order to demonstrate eligibility, applicants are required to provide the following information</w:t>
      </w:r>
      <w:r w:rsidR="00B210E0">
        <w:rPr>
          <w:rFonts w:ascii="Arial" w:hAnsi="Arial" w:cs="Arial"/>
        </w:rPr>
        <w:t>.</w:t>
      </w:r>
    </w:p>
    <w:p w14:paraId="5011DD25" w14:textId="77777777" w:rsidR="00620825" w:rsidRDefault="00620825" w:rsidP="00620825">
      <w:pPr>
        <w:pStyle w:val="NoSpacing"/>
        <w:spacing w:line="276" w:lineRule="auto"/>
        <w:rPr>
          <w:rFonts w:ascii="Arial" w:hAnsi="Arial" w:cs="Arial"/>
        </w:rPr>
      </w:pPr>
    </w:p>
    <w:p w14:paraId="47A8ACA8" w14:textId="7BF7F41B" w:rsidR="00B210E0" w:rsidRDefault="00E73D95" w:rsidP="00620825">
      <w:pPr>
        <w:pStyle w:val="Heading2"/>
        <w:spacing w:before="0" w:after="0"/>
        <w:rPr>
          <w:lang w:val="en-US"/>
        </w:rPr>
      </w:pPr>
      <w:bookmarkStart w:id="83" w:name="_Toc222223299"/>
      <w:bookmarkEnd w:id="81"/>
      <w:bookmarkEnd w:id="82"/>
      <w:r>
        <w:rPr>
          <w:lang w:val="en-US"/>
        </w:rPr>
        <w:t>General Information Relating to the Tenderer</w:t>
      </w:r>
      <w:bookmarkEnd w:id="83"/>
    </w:p>
    <w:p w14:paraId="2CF47E00" w14:textId="334A3FCF" w:rsidR="00B210E0" w:rsidRPr="0086569F" w:rsidRDefault="00E73D95" w:rsidP="00620825">
      <w:pPr>
        <w:spacing w:after="0"/>
        <w:rPr>
          <w:rFonts w:cs="Arial"/>
          <w:color w:val="000000"/>
        </w:rPr>
      </w:pPr>
      <w:r>
        <w:rPr>
          <w:rFonts w:cs="Arial"/>
          <w:color w:val="000000"/>
        </w:rPr>
        <w:t>Tenderers are required to complete</w:t>
      </w:r>
      <w:r w:rsidR="00B56BC1">
        <w:rPr>
          <w:rFonts w:cs="Arial"/>
          <w:color w:val="000000"/>
        </w:rPr>
        <w:t xml:space="preserve"> Section 2 – General Information Relating to the Tenderer with</w:t>
      </w:r>
      <w:r w:rsidR="00B210E0" w:rsidRPr="0086569F">
        <w:rPr>
          <w:rFonts w:cs="Arial"/>
          <w:color w:val="000000"/>
        </w:rPr>
        <w:t xml:space="preserve"> the following information: </w:t>
      </w:r>
    </w:p>
    <w:p w14:paraId="3A929F17" w14:textId="48316053" w:rsidR="00B210E0" w:rsidRPr="0086569F" w:rsidRDefault="006A349F" w:rsidP="00620825">
      <w:pPr>
        <w:pStyle w:val="ListParagraph"/>
        <w:numPr>
          <w:ilvl w:val="0"/>
          <w:numId w:val="9"/>
        </w:numPr>
        <w:spacing w:after="0"/>
        <w:rPr>
          <w:rFonts w:cs="Arial"/>
          <w:color w:val="000000"/>
        </w:rPr>
      </w:pPr>
      <w:r>
        <w:rPr>
          <w:rFonts w:cs="Arial"/>
          <w:color w:val="000000"/>
        </w:rPr>
        <w:t>Tendering Party Name (Full Legal and Trading Name)</w:t>
      </w:r>
    </w:p>
    <w:p w14:paraId="25EE0E13" w14:textId="5B9A7F77" w:rsidR="00B210E0" w:rsidRDefault="006A349F" w:rsidP="00620825">
      <w:pPr>
        <w:pStyle w:val="ListParagraph"/>
        <w:numPr>
          <w:ilvl w:val="0"/>
          <w:numId w:val="9"/>
        </w:numPr>
        <w:spacing w:after="0"/>
        <w:rPr>
          <w:rFonts w:cs="Arial"/>
          <w:color w:val="000000"/>
        </w:rPr>
      </w:pPr>
      <w:r>
        <w:rPr>
          <w:rFonts w:cs="Arial"/>
          <w:color w:val="000000"/>
        </w:rPr>
        <w:t>Contact Person</w:t>
      </w:r>
    </w:p>
    <w:p w14:paraId="777814DD" w14:textId="077DD396" w:rsidR="001E39D8" w:rsidRDefault="001E39D8" w:rsidP="00620825">
      <w:pPr>
        <w:pStyle w:val="ListParagraph"/>
        <w:numPr>
          <w:ilvl w:val="0"/>
          <w:numId w:val="9"/>
        </w:numPr>
        <w:spacing w:after="0"/>
        <w:rPr>
          <w:rFonts w:cs="Arial"/>
          <w:color w:val="000000"/>
        </w:rPr>
      </w:pPr>
      <w:r>
        <w:rPr>
          <w:rFonts w:cs="Arial"/>
          <w:color w:val="000000"/>
        </w:rPr>
        <w:t>Position</w:t>
      </w:r>
    </w:p>
    <w:p w14:paraId="00699A59" w14:textId="72D210C1" w:rsidR="001E39D8" w:rsidRDefault="001E39D8" w:rsidP="00620825">
      <w:pPr>
        <w:pStyle w:val="ListParagraph"/>
        <w:numPr>
          <w:ilvl w:val="0"/>
          <w:numId w:val="9"/>
        </w:numPr>
        <w:spacing w:after="0"/>
        <w:rPr>
          <w:rFonts w:cs="Arial"/>
          <w:color w:val="000000"/>
        </w:rPr>
      </w:pPr>
      <w:r>
        <w:rPr>
          <w:rFonts w:cs="Arial"/>
          <w:color w:val="000000"/>
        </w:rPr>
        <w:t>Address</w:t>
      </w:r>
    </w:p>
    <w:p w14:paraId="7591D2E1" w14:textId="77777777" w:rsidR="001E39D8" w:rsidRPr="0086569F" w:rsidRDefault="001E39D8" w:rsidP="00620825">
      <w:pPr>
        <w:pStyle w:val="ListParagraph"/>
        <w:numPr>
          <w:ilvl w:val="0"/>
          <w:numId w:val="9"/>
        </w:numPr>
        <w:spacing w:after="0"/>
        <w:rPr>
          <w:rFonts w:cs="Arial"/>
          <w:color w:val="000000"/>
        </w:rPr>
      </w:pPr>
      <w:r w:rsidRPr="0086569F">
        <w:rPr>
          <w:rFonts w:cs="Arial"/>
          <w:color w:val="000000"/>
        </w:rPr>
        <w:t>Key contact phone / mobile</w:t>
      </w:r>
    </w:p>
    <w:p w14:paraId="392430C6" w14:textId="7B0F6C9E" w:rsidR="00B210E0" w:rsidRPr="00FE4C5A" w:rsidRDefault="001E39D8" w:rsidP="00620825">
      <w:pPr>
        <w:pStyle w:val="ListParagraph"/>
        <w:numPr>
          <w:ilvl w:val="0"/>
          <w:numId w:val="9"/>
        </w:numPr>
        <w:spacing w:after="0"/>
        <w:rPr>
          <w:rFonts w:cs="Arial"/>
          <w:color w:val="000000"/>
        </w:rPr>
      </w:pPr>
      <w:r>
        <w:rPr>
          <w:rFonts w:cs="Arial"/>
          <w:color w:val="000000"/>
        </w:rPr>
        <w:t>C</w:t>
      </w:r>
      <w:r w:rsidR="00B210E0" w:rsidRPr="0086569F">
        <w:rPr>
          <w:rFonts w:cs="Arial"/>
          <w:color w:val="000000"/>
        </w:rPr>
        <w:t>ontact email</w:t>
      </w:r>
    </w:p>
    <w:p w14:paraId="2B9F35FC" w14:textId="77777777" w:rsidR="00B210E0" w:rsidRDefault="00B210E0" w:rsidP="00620825">
      <w:pPr>
        <w:pStyle w:val="ListParagraph"/>
        <w:numPr>
          <w:ilvl w:val="0"/>
          <w:numId w:val="9"/>
        </w:numPr>
        <w:spacing w:after="0"/>
        <w:rPr>
          <w:rFonts w:cs="Arial"/>
          <w:color w:val="000000"/>
        </w:rPr>
      </w:pPr>
      <w:r w:rsidRPr="0086569F">
        <w:rPr>
          <w:rFonts w:cs="Arial"/>
          <w:color w:val="000000"/>
        </w:rPr>
        <w:t>Website if applicable</w:t>
      </w:r>
    </w:p>
    <w:p w14:paraId="15E6D2B3" w14:textId="77777777" w:rsidR="00B210E0" w:rsidRPr="0086569F" w:rsidRDefault="00B210E0" w:rsidP="00620825">
      <w:pPr>
        <w:pStyle w:val="ListParagraph"/>
        <w:numPr>
          <w:ilvl w:val="0"/>
          <w:numId w:val="9"/>
        </w:numPr>
        <w:spacing w:after="0"/>
        <w:rPr>
          <w:rFonts w:cs="Arial"/>
          <w:color w:val="000000"/>
        </w:rPr>
      </w:pPr>
      <w:r>
        <w:rPr>
          <w:rFonts w:cs="Arial"/>
          <w:color w:val="000000"/>
        </w:rPr>
        <w:t>Other social media platform activities</w:t>
      </w:r>
    </w:p>
    <w:p w14:paraId="532DE1D0" w14:textId="77777777" w:rsidR="00B210E0" w:rsidRDefault="00B210E0" w:rsidP="00620825">
      <w:pPr>
        <w:pStyle w:val="ListParagraph"/>
        <w:numPr>
          <w:ilvl w:val="0"/>
          <w:numId w:val="9"/>
        </w:numPr>
        <w:spacing w:after="0"/>
        <w:rPr>
          <w:rFonts w:cs="Arial"/>
          <w:color w:val="000000"/>
        </w:rPr>
      </w:pPr>
      <w:r w:rsidRPr="0086569F">
        <w:rPr>
          <w:rFonts w:cs="Arial"/>
          <w:color w:val="000000"/>
        </w:rPr>
        <w:t>Date of establishment</w:t>
      </w:r>
    </w:p>
    <w:p w14:paraId="308393BA" w14:textId="4AFF076A" w:rsidR="00462D3B" w:rsidRDefault="00B76536" w:rsidP="00620825">
      <w:pPr>
        <w:pStyle w:val="ListParagraph"/>
        <w:numPr>
          <w:ilvl w:val="0"/>
          <w:numId w:val="9"/>
        </w:numPr>
        <w:spacing w:after="0"/>
        <w:rPr>
          <w:rFonts w:cs="Arial"/>
          <w:color w:val="000000"/>
        </w:rPr>
      </w:pPr>
      <w:bookmarkStart w:id="84" w:name="_Toc53760960"/>
      <w:bookmarkStart w:id="85" w:name="_Toc469332302"/>
      <w:bookmarkStart w:id="86" w:name="_Toc53760959"/>
      <w:r>
        <w:rPr>
          <w:rFonts w:cs="Arial"/>
          <w:color w:val="000000"/>
        </w:rPr>
        <w:t>Please attach d</w:t>
      </w:r>
      <w:r w:rsidR="00462D3B">
        <w:rPr>
          <w:rFonts w:cs="Arial"/>
          <w:color w:val="000000"/>
        </w:rPr>
        <w:t>etails of current courses available relevant to specific lot</w:t>
      </w:r>
    </w:p>
    <w:p w14:paraId="478CD3C8" w14:textId="77777777" w:rsidR="00620825" w:rsidRPr="00620825" w:rsidRDefault="00620825" w:rsidP="00620825">
      <w:pPr>
        <w:spacing w:after="0"/>
        <w:rPr>
          <w:rFonts w:cs="Arial"/>
          <w:color w:val="000000"/>
        </w:rPr>
      </w:pPr>
    </w:p>
    <w:p w14:paraId="7355D799" w14:textId="77777777" w:rsidR="00225968" w:rsidRPr="00D242C5" w:rsidRDefault="00225968" w:rsidP="00620825">
      <w:pPr>
        <w:pStyle w:val="Heading2"/>
        <w:spacing w:before="0" w:after="0"/>
      </w:pPr>
      <w:bookmarkStart w:id="87" w:name="_Toc222223300"/>
      <w:r w:rsidRPr="00D242C5">
        <w:t>Tax Compliance</w:t>
      </w:r>
      <w:bookmarkEnd w:id="84"/>
      <w:bookmarkEnd w:id="87"/>
      <w:r w:rsidRPr="00D242C5">
        <w:t xml:space="preserve"> </w:t>
      </w:r>
      <w:bookmarkEnd w:id="85"/>
    </w:p>
    <w:p w14:paraId="3F3CFA40" w14:textId="66687CDB" w:rsidR="00225968" w:rsidRDefault="00225968" w:rsidP="00620825">
      <w:pPr>
        <w:spacing w:after="0"/>
        <w:jc w:val="both"/>
        <w:rPr>
          <w:rFonts w:cs="Arial"/>
          <w:color w:val="000000"/>
        </w:rPr>
      </w:pPr>
      <w:r w:rsidRPr="00503A11">
        <w:rPr>
          <w:rFonts w:cs="Arial"/>
          <w:color w:val="000000"/>
        </w:rPr>
        <w:t xml:space="preserve">Evidence of tax compliance from the Irish Revenue Commissioners. </w:t>
      </w:r>
    </w:p>
    <w:p w14:paraId="3DFFCE4E" w14:textId="77777777" w:rsidR="00620825" w:rsidRDefault="00620825" w:rsidP="00620825">
      <w:pPr>
        <w:spacing w:after="0"/>
        <w:jc w:val="both"/>
        <w:rPr>
          <w:rFonts w:cs="Arial"/>
          <w:color w:val="000000"/>
        </w:rPr>
      </w:pPr>
    </w:p>
    <w:p w14:paraId="54063A91" w14:textId="77777777" w:rsidR="00225968" w:rsidRDefault="00225968" w:rsidP="00620825">
      <w:pPr>
        <w:spacing w:after="0"/>
        <w:jc w:val="both"/>
        <w:rPr>
          <w:rFonts w:cs="Arial"/>
          <w:color w:val="000000"/>
        </w:rPr>
      </w:pPr>
      <w:r w:rsidRPr="00503A11">
        <w:rPr>
          <w:rFonts w:cs="Arial"/>
          <w:b/>
          <w:color w:val="000000"/>
        </w:rPr>
        <w:t>Rule:</w:t>
      </w:r>
      <w:r w:rsidRPr="00503A11">
        <w:rPr>
          <w:rFonts w:cs="Arial"/>
          <w:color w:val="000000"/>
        </w:rPr>
        <w:t xml:space="preserve">  </w:t>
      </w:r>
      <w:r>
        <w:rPr>
          <w:rFonts w:cs="Arial"/>
          <w:color w:val="000000"/>
        </w:rPr>
        <w:t>Applicants</w:t>
      </w:r>
      <w:r w:rsidRPr="00503A11">
        <w:rPr>
          <w:rFonts w:cs="Arial"/>
          <w:color w:val="000000"/>
        </w:rPr>
        <w:t xml:space="preserve"> should confirm their tax compliance status through completion of the Self-Declaration Form contained in in the Response Document.</w:t>
      </w:r>
    </w:p>
    <w:p w14:paraId="79013608" w14:textId="77777777" w:rsidR="00620825" w:rsidRPr="00503A11" w:rsidRDefault="00620825" w:rsidP="00620825">
      <w:pPr>
        <w:spacing w:after="0"/>
        <w:jc w:val="both"/>
        <w:rPr>
          <w:rFonts w:cs="Arial"/>
          <w:color w:val="000000"/>
        </w:rPr>
      </w:pPr>
    </w:p>
    <w:p w14:paraId="0333EB64" w14:textId="77777777" w:rsidR="00225968" w:rsidRDefault="00225968" w:rsidP="00620825">
      <w:pPr>
        <w:pStyle w:val="Heading2"/>
        <w:spacing w:before="0" w:after="0"/>
      </w:pPr>
      <w:bookmarkStart w:id="88" w:name="_Toc53760961"/>
      <w:bookmarkStart w:id="89" w:name="_Toc222223301"/>
      <w:r>
        <w:t>Financial Stability</w:t>
      </w:r>
      <w:bookmarkEnd w:id="88"/>
      <w:bookmarkEnd w:id="89"/>
    </w:p>
    <w:p w14:paraId="79D9FFE4" w14:textId="77777777" w:rsidR="00225968" w:rsidRDefault="00225968" w:rsidP="00620825">
      <w:pPr>
        <w:spacing w:after="0"/>
        <w:jc w:val="both"/>
        <w:rPr>
          <w:rFonts w:cs="Arial"/>
        </w:rPr>
      </w:pPr>
      <w:bookmarkStart w:id="90" w:name="_Hlk520814675"/>
      <w:r>
        <w:rPr>
          <w:rFonts w:cs="Arial"/>
        </w:rPr>
        <w:t xml:space="preserve">Applicants must demonstrate financial stability by providing a letter from their Accountant/Auditor confirming they have the resources to pay their debts, identified on the current statement of assets and liabilities as being the debts as they fall due. </w:t>
      </w:r>
      <w:bookmarkEnd w:id="90"/>
    </w:p>
    <w:p w14:paraId="37FC7A9E" w14:textId="77777777" w:rsidR="00620825" w:rsidRDefault="00620825" w:rsidP="00620825">
      <w:pPr>
        <w:spacing w:after="0"/>
        <w:jc w:val="both"/>
        <w:rPr>
          <w:rFonts w:cs="Arial"/>
        </w:rPr>
      </w:pPr>
    </w:p>
    <w:p w14:paraId="3B3AC03F" w14:textId="58623364" w:rsidR="00225968" w:rsidRDefault="00225968" w:rsidP="00620825">
      <w:pPr>
        <w:spacing w:after="0"/>
        <w:ind w:right="43"/>
        <w:contextualSpacing/>
        <w:jc w:val="both"/>
        <w:rPr>
          <w:rFonts w:cs="Arial"/>
        </w:rPr>
      </w:pPr>
      <w:r>
        <w:rPr>
          <w:rFonts w:cs="Arial"/>
        </w:rPr>
        <w:t xml:space="preserve">Applicants must provide evidence that their combined turnover relating to the service specified in the Request to Participate in a Panel for the Provision of </w:t>
      </w:r>
      <w:r w:rsidR="00CC1245">
        <w:rPr>
          <w:rFonts w:cs="Arial"/>
        </w:rPr>
        <w:t xml:space="preserve">Training </w:t>
      </w:r>
      <w:r>
        <w:rPr>
          <w:rFonts w:cs="Arial"/>
        </w:rPr>
        <w:t>Course</w:t>
      </w:r>
      <w:r w:rsidR="00CC1245">
        <w:rPr>
          <w:rFonts w:cs="Arial"/>
        </w:rPr>
        <w:t>s</w:t>
      </w:r>
      <w:r>
        <w:rPr>
          <w:rFonts w:cs="Arial"/>
        </w:rPr>
        <w:t xml:space="preserve"> and Demonstration has exceeded €50,000 for each of the previous three years </w:t>
      </w:r>
      <w:r w:rsidRPr="00DB23EE">
        <w:rPr>
          <w:rFonts w:cs="Arial"/>
          <w:b/>
        </w:rPr>
        <w:t xml:space="preserve">or </w:t>
      </w:r>
      <w:r w:rsidRPr="00DB23EE">
        <w:rPr>
          <w:rFonts w:cs="Arial"/>
          <w:bCs/>
        </w:rPr>
        <w:t>du</w:t>
      </w:r>
      <w:r w:rsidRPr="00DB23EE">
        <w:rPr>
          <w:rFonts w:cs="Arial"/>
        </w:rPr>
        <w:t>ring one of the last three years or pro-rata if more recently established firms</w:t>
      </w:r>
      <w:r>
        <w:rPr>
          <w:rFonts w:cs="Arial"/>
        </w:rPr>
        <w:t>.</w:t>
      </w:r>
    </w:p>
    <w:p w14:paraId="1A97CA14" w14:textId="77777777" w:rsidR="002E12DF" w:rsidRPr="00DB23EE" w:rsidRDefault="002E12DF" w:rsidP="00620825">
      <w:pPr>
        <w:spacing w:after="0"/>
        <w:ind w:right="43"/>
        <w:contextualSpacing/>
        <w:jc w:val="both"/>
        <w:rPr>
          <w:rFonts w:cs="Arial"/>
        </w:rPr>
      </w:pPr>
    </w:p>
    <w:p w14:paraId="223CB8AA" w14:textId="77777777" w:rsidR="00B210E0" w:rsidRPr="00D33379" w:rsidRDefault="00B210E0" w:rsidP="00620825">
      <w:pPr>
        <w:pStyle w:val="Heading2"/>
        <w:spacing w:before="0" w:after="0"/>
        <w:rPr>
          <w:lang w:val="en-US"/>
        </w:rPr>
      </w:pPr>
      <w:bookmarkStart w:id="91" w:name="_Toc222223302"/>
      <w:r w:rsidRPr="00D242C5">
        <w:t>Insurance Requirements</w:t>
      </w:r>
      <w:bookmarkEnd w:id="86"/>
      <w:bookmarkEnd w:id="91"/>
      <w:r w:rsidRPr="00D242C5">
        <w:t xml:space="preserve"> </w:t>
      </w:r>
    </w:p>
    <w:p w14:paraId="0E850BE8" w14:textId="0F3C8135" w:rsidR="00B210E0" w:rsidRDefault="00B210E0" w:rsidP="00620825">
      <w:pPr>
        <w:spacing w:after="0"/>
        <w:jc w:val="both"/>
        <w:rPr>
          <w:rFonts w:cs="Arial"/>
          <w:color w:val="000000"/>
        </w:rPr>
      </w:pPr>
      <w:r w:rsidRPr="00503A11">
        <w:rPr>
          <w:rFonts w:cs="Arial"/>
          <w:color w:val="000000"/>
        </w:rPr>
        <w:t xml:space="preserve">Confirmation of insurances in place and commitment to put the following levels in place if successful for the </w:t>
      </w:r>
      <w:r w:rsidR="008430B8">
        <w:rPr>
          <w:rFonts w:cs="Arial"/>
          <w:color w:val="000000"/>
        </w:rPr>
        <w:t xml:space="preserve">award of </w:t>
      </w:r>
      <w:r w:rsidRPr="00503A11">
        <w:rPr>
          <w:rFonts w:cs="Arial"/>
          <w:color w:val="000000"/>
        </w:rPr>
        <w:t>contract:</w:t>
      </w:r>
    </w:p>
    <w:p w14:paraId="50D8CFFA" w14:textId="77777777" w:rsidR="002E12DF" w:rsidRDefault="002E12DF" w:rsidP="00620825">
      <w:pPr>
        <w:spacing w:after="0"/>
        <w:jc w:val="both"/>
        <w:rPr>
          <w:rFonts w:cs="Arial"/>
          <w:color w:val="000000"/>
        </w:rPr>
      </w:pPr>
    </w:p>
    <w:p w14:paraId="426E40D5" w14:textId="77777777" w:rsidR="002E12DF" w:rsidRDefault="002E12DF" w:rsidP="00620825">
      <w:pPr>
        <w:spacing w:after="0"/>
        <w:jc w:val="both"/>
        <w:rPr>
          <w:rFonts w:cs="Arial"/>
          <w:color w:val="000000"/>
        </w:rPr>
      </w:pPr>
    </w:p>
    <w:p w14:paraId="6FBCEC1D" w14:textId="77777777" w:rsidR="002E12DF" w:rsidRDefault="002E12DF" w:rsidP="00620825">
      <w:pPr>
        <w:spacing w:after="0"/>
        <w:jc w:val="both"/>
        <w:rPr>
          <w:rFonts w:cs="Arial"/>
          <w:color w:val="000000"/>
        </w:rPr>
      </w:pPr>
    </w:p>
    <w:p w14:paraId="4B0C3FF2" w14:textId="77777777" w:rsidR="002E12DF" w:rsidRDefault="002E12DF" w:rsidP="00620825">
      <w:pPr>
        <w:spacing w:after="0"/>
        <w:jc w:val="both"/>
        <w:rPr>
          <w:rFonts w:cs="Arial"/>
          <w:color w:val="000000"/>
        </w:rPr>
      </w:pPr>
    </w:p>
    <w:p w14:paraId="3CD4B047" w14:textId="77777777" w:rsidR="002E12DF" w:rsidRDefault="002E12DF" w:rsidP="00620825">
      <w:pPr>
        <w:spacing w:after="0"/>
        <w:jc w:val="both"/>
        <w:rPr>
          <w:rFonts w:cs="Arial"/>
          <w:color w:val="000000"/>
        </w:rPr>
      </w:pPr>
    </w:p>
    <w:p w14:paraId="0A2C3A61" w14:textId="77777777" w:rsidR="002E12DF" w:rsidRDefault="002E12DF" w:rsidP="00620825">
      <w:pPr>
        <w:spacing w:after="0"/>
        <w:jc w:val="both"/>
        <w:rPr>
          <w:rFonts w:cs="Arial"/>
          <w:color w:val="000000"/>
        </w:rPr>
      </w:pPr>
    </w:p>
    <w:p w14:paraId="671F040F" w14:textId="77777777" w:rsidR="002E12DF" w:rsidRPr="00503A11" w:rsidRDefault="002E12DF" w:rsidP="00620825">
      <w:pPr>
        <w:spacing w:after="0"/>
        <w:jc w:val="both"/>
        <w:rPr>
          <w:rFonts w:cs="Arial"/>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gridCol w:w="3519"/>
      </w:tblGrid>
      <w:tr w:rsidR="00B210E0" w:rsidRPr="00D242C5" w14:paraId="50D917D1" w14:textId="77777777">
        <w:trPr>
          <w:jc w:val="center"/>
        </w:trPr>
        <w:tc>
          <w:tcPr>
            <w:tcW w:w="3422"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12674F6" w14:textId="77777777" w:rsidR="00B210E0" w:rsidRPr="00F36D74" w:rsidRDefault="00B210E0" w:rsidP="00620825">
            <w:pPr>
              <w:spacing w:after="0"/>
              <w:jc w:val="center"/>
              <w:rPr>
                <w:b/>
                <w:sz w:val="24"/>
              </w:rPr>
            </w:pPr>
            <w:r w:rsidRPr="00F36D74">
              <w:rPr>
                <w:b/>
                <w:sz w:val="24"/>
              </w:rPr>
              <w:t>TYPE OF INSURANCE</w:t>
            </w:r>
          </w:p>
        </w:tc>
        <w:tc>
          <w:tcPr>
            <w:tcW w:w="351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B61C540" w14:textId="77777777" w:rsidR="00B210E0" w:rsidRPr="00F36D74" w:rsidRDefault="00B210E0" w:rsidP="00620825">
            <w:pPr>
              <w:spacing w:after="0"/>
              <w:jc w:val="center"/>
              <w:rPr>
                <w:b/>
                <w:sz w:val="24"/>
              </w:rPr>
            </w:pPr>
            <w:r w:rsidRPr="00F36D74">
              <w:rPr>
                <w:b/>
                <w:sz w:val="24"/>
              </w:rPr>
              <w:t>LEVEL REQUIRED FOR CONTRACT</w:t>
            </w:r>
          </w:p>
        </w:tc>
      </w:tr>
      <w:tr w:rsidR="00B210E0" w:rsidRPr="00D242C5" w14:paraId="7D7418D9" w14:textId="77777777">
        <w:trPr>
          <w:trHeight w:val="401"/>
          <w:jc w:val="center"/>
        </w:trPr>
        <w:tc>
          <w:tcPr>
            <w:tcW w:w="3422" w:type="dxa"/>
            <w:tcBorders>
              <w:top w:val="single" w:sz="4" w:space="0" w:color="auto"/>
              <w:left w:val="single" w:sz="4" w:space="0" w:color="auto"/>
              <w:bottom w:val="single" w:sz="4" w:space="0" w:color="auto"/>
              <w:right w:val="single" w:sz="4" w:space="0" w:color="auto"/>
            </w:tcBorders>
            <w:vAlign w:val="center"/>
            <w:hideMark/>
          </w:tcPr>
          <w:p w14:paraId="33739886" w14:textId="65520999" w:rsidR="00B210E0" w:rsidRPr="00320A72" w:rsidRDefault="00B210E0" w:rsidP="00620825">
            <w:pPr>
              <w:spacing w:after="0"/>
              <w:jc w:val="center"/>
              <w:rPr>
                <w:b/>
              </w:rPr>
            </w:pPr>
            <w:r w:rsidRPr="00320A72">
              <w:rPr>
                <w:b/>
              </w:rPr>
              <w:t>Employers Liability</w:t>
            </w:r>
          </w:p>
        </w:tc>
        <w:tc>
          <w:tcPr>
            <w:tcW w:w="3519" w:type="dxa"/>
            <w:tcBorders>
              <w:top w:val="single" w:sz="4" w:space="0" w:color="auto"/>
              <w:left w:val="single" w:sz="4" w:space="0" w:color="auto"/>
              <w:bottom w:val="single" w:sz="4" w:space="0" w:color="auto"/>
              <w:right w:val="single" w:sz="4" w:space="0" w:color="auto"/>
            </w:tcBorders>
            <w:vAlign w:val="center"/>
            <w:hideMark/>
          </w:tcPr>
          <w:p w14:paraId="74AF2039" w14:textId="77777777" w:rsidR="00B210E0" w:rsidRPr="00320A72" w:rsidRDefault="00B210E0" w:rsidP="00620825">
            <w:pPr>
              <w:spacing w:after="0"/>
              <w:jc w:val="center"/>
              <w:rPr>
                <w:b/>
              </w:rPr>
            </w:pPr>
            <w:r w:rsidRPr="00320A72">
              <w:rPr>
                <w:b/>
              </w:rPr>
              <w:t>€</w:t>
            </w:r>
            <w:r>
              <w:rPr>
                <w:b/>
              </w:rPr>
              <w:t>13</w:t>
            </w:r>
            <w:r w:rsidRPr="00320A72">
              <w:rPr>
                <w:b/>
              </w:rPr>
              <w:t>,</w:t>
            </w:r>
            <w:r>
              <w:rPr>
                <w:b/>
              </w:rPr>
              <w:t>0</w:t>
            </w:r>
            <w:r w:rsidRPr="00320A72">
              <w:rPr>
                <w:b/>
              </w:rPr>
              <w:t>00,000</w:t>
            </w:r>
          </w:p>
        </w:tc>
      </w:tr>
      <w:tr w:rsidR="00B210E0" w:rsidRPr="00D242C5" w14:paraId="16BB4CF0" w14:textId="77777777">
        <w:trPr>
          <w:trHeight w:val="407"/>
          <w:jc w:val="center"/>
        </w:trPr>
        <w:tc>
          <w:tcPr>
            <w:tcW w:w="3422" w:type="dxa"/>
            <w:tcBorders>
              <w:top w:val="single" w:sz="4" w:space="0" w:color="auto"/>
              <w:left w:val="single" w:sz="4" w:space="0" w:color="auto"/>
              <w:bottom w:val="single" w:sz="4" w:space="0" w:color="auto"/>
              <w:right w:val="single" w:sz="4" w:space="0" w:color="auto"/>
            </w:tcBorders>
            <w:vAlign w:val="center"/>
            <w:hideMark/>
          </w:tcPr>
          <w:p w14:paraId="69EA3DA2" w14:textId="77777777" w:rsidR="00B210E0" w:rsidRPr="00320A72" w:rsidRDefault="00B210E0" w:rsidP="00620825">
            <w:pPr>
              <w:spacing w:after="0"/>
              <w:jc w:val="center"/>
              <w:rPr>
                <w:b/>
              </w:rPr>
            </w:pPr>
            <w:r w:rsidRPr="00320A72">
              <w:rPr>
                <w:b/>
              </w:rPr>
              <w:t>Public Liability</w:t>
            </w:r>
          </w:p>
        </w:tc>
        <w:tc>
          <w:tcPr>
            <w:tcW w:w="3519" w:type="dxa"/>
            <w:tcBorders>
              <w:top w:val="single" w:sz="4" w:space="0" w:color="auto"/>
              <w:left w:val="single" w:sz="4" w:space="0" w:color="auto"/>
              <w:bottom w:val="single" w:sz="4" w:space="0" w:color="auto"/>
              <w:right w:val="single" w:sz="4" w:space="0" w:color="auto"/>
            </w:tcBorders>
            <w:vAlign w:val="center"/>
            <w:hideMark/>
          </w:tcPr>
          <w:p w14:paraId="5A4B52FB" w14:textId="77777777" w:rsidR="00B210E0" w:rsidRPr="00320A72" w:rsidRDefault="00B210E0" w:rsidP="00620825">
            <w:pPr>
              <w:spacing w:after="0"/>
              <w:jc w:val="center"/>
              <w:rPr>
                <w:b/>
              </w:rPr>
            </w:pPr>
            <w:r w:rsidRPr="00320A72">
              <w:rPr>
                <w:b/>
              </w:rPr>
              <w:t>€6,500,000</w:t>
            </w:r>
          </w:p>
        </w:tc>
      </w:tr>
      <w:tr w:rsidR="009559DD" w:rsidRPr="00D242C5" w14:paraId="429C3FC0" w14:textId="77777777">
        <w:trPr>
          <w:trHeight w:val="407"/>
          <w:jc w:val="center"/>
        </w:trPr>
        <w:tc>
          <w:tcPr>
            <w:tcW w:w="3422" w:type="dxa"/>
            <w:tcBorders>
              <w:top w:val="single" w:sz="4" w:space="0" w:color="auto"/>
              <w:left w:val="single" w:sz="4" w:space="0" w:color="auto"/>
              <w:bottom w:val="single" w:sz="4" w:space="0" w:color="auto"/>
              <w:right w:val="single" w:sz="4" w:space="0" w:color="auto"/>
            </w:tcBorders>
            <w:vAlign w:val="center"/>
          </w:tcPr>
          <w:p w14:paraId="1E6D2BD9" w14:textId="5301225C" w:rsidR="009559DD" w:rsidRPr="00320A72" w:rsidRDefault="009559DD" w:rsidP="00620825">
            <w:pPr>
              <w:spacing w:after="0"/>
              <w:jc w:val="center"/>
              <w:rPr>
                <w:b/>
              </w:rPr>
            </w:pPr>
            <w:r>
              <w:rPr>
                <w:b/>
              </w:rPr>
              <w:t>Product Liability (if applicable)</w:t>
            </w:r>
          </w:p>
        </w:tc>
        <w:tc>
          <w:tcPr>
            <w:tcW w:w="3519" w:type="dxa"/>
            <w:tcBorders>
              <w:top w:val="single" w:sz="4" w:space="0" w:color="auto"/>
              <w:left w:val="single" w:sz="4" w:space="0" w:color="auto"/>
              <w:bottom w:val="single" w:sz="4" w:space="0" w:color="auto"/>
              <w:right w:val="single" w:sz="4" w:space="0" w:color="auto"/>
            </w:tcBorders>
            <w:vAlign w:val="center"/>
          </w:tcPr>
          <w:p w14:paraId="5D37D968" w14:textId="72E0ABEF" w:rsidR="009559DD" w:rsidRPr="00320A72" w:rsidRDefault="00D36EAA" w:rsidP="00620825">
            <w:pPr>
              <w:spacing w:after="0"/>
              <w:jc w:val="center"/>
              <w:rPr>
                <w:b/>
              </w:rPr>
            </w:pPr>
            <w:r w:rsidRPr="00320A72">
              <w:rPr>
                <w:b/>
              </w:rPr>
              <w:t>€6,500,000</w:t>
            </w:r>
          </w:p>
        </w:tc>
      </w:tr>
      <w:tr w:rsidR="00B210E0" w:rsidRPr="00D242C5" w14:paraId="56B55C32" w14:textId="77777777">
        <w:trPr>
          <w:trHeight w:val="407"/>
          <w:jc w:val="center"/>
        </w:trPr>
        <w:tc>
          <w:tcPr>
            <w:tcW w:w="3422" w:type="dxa"/>
            <w:tcBorders>
              <w:top w:val="single" w:sz="4" w:space="0" w:color="auto"/>
              <w:left w:val="single" w:sz="4" w:space="0" w:color="auto"/>
              <w:bottom w:val="single" w:sz="4" w:space="0" w:color="auto"/>
              <w:right w:val="single" w:sz="4" w:space="0" w:color="auto"/>
            </w:tcBorders>
            <w:vAlign w:val="center"/>
          </w:tcPr>
          <w:p w14:paraId="2D8A8D91" w14:textId="17471C02" w:rsidR="00B210E0" w:rsidRPr="00320A72" w:rsidRDefault="00462D3B" w:rsidP="00620825">
            <w:pPr>
              <w:spacing w:after="0"/>
              <w:jc w:val="center"/>
              <w:rPr>
                <w:b/>
              </w:rPr>
            </w:pPr>
            <w:r>
              <w:rPr>
                <w:b/>
              </w:rPr>
              <w:t>Cyber Liability **</w:t>
            </w:r>
          </w:p>
        </w:tc>
        <w:tc>
          <w:tcPr>
            <w:tcW w:w="3519" w:type="dxa"/>
            <w:tcBorders>
              <w:top w:val="single" w:sz="4" w:space="0" w:color="auto"/>
              <w:left w:val="single" w:sz="4" w:space="0" w:color="auto"/>
              <w:bottom w:val="single" w:sz="4" w:space="0" w:color="auto"/>
              <w:right w:val="single" w:sz="4" w:space="0" w:color="auto"/>
            </w:tcBorders>
            <w:vAlign w:val="center"/>
          </w:tcPr>
          <w:p w14:paraId="3765C7F9" w14:textId="68B6C2E3" w:rsidR="00B210E0" w:rsidRPr="00320A72" w:rsidRDefault="00B210E0" w:rsidP="00620825">
            <w:pPr>
              <w:spacing w:after="0"/>
              <w:jc w:val="center"/>
              <w:rPr>
                <w:b/>
              </w:rPr>
            </w:pPr>
            <w:r>
              <w:rPr>
                <w:b/>
              </w:rPr>
              <w:t>€1,000,000</w:t>
            </w:r>
          </w:p>
        </w:tc>
      </w:tr>
      <w:tr w:rsidR="00B210E0" w:rsidRPr="00D242C5" w14:paraId="0D11CD34" w14:textId="77777777">
        <w:trPr>
          <w:trHeight w:val="407"/>
          <w:jc w:val="center"/>
        </w:trPr>
        <w:tc>
          <w:tcPr>
            <w:tcW w:w="6941" w:type="dxa"/>
            <w:gridSpan w:val="2"/>
            <w:tcBorders>
              <w:top w:val="single" w:sz="4" w:space="0" w:color="auto"/>
              <w:left w:val="single" w:sz="4" w:space="0" w:color="auto"/>
              <w:bottom w:val="single" w:sz="4" w:space="0" w:color="auto"/>
              <w:right w:val="single" w:sz="4" w:space="0" w:color="auto"/>
            </w:tcBorders>
            <w:vAlign w:val="center"/>
          </w:tcPr>
          <w:p w14:paraId="2A83604A" w14:textId="77777777" w:rsidR="00B210E0" w:rsidRPr="00320A72" w:rsidRDefault="00B210E0" w:rsidP="00620825">
            <w:pPr>
              <w:spacing w:after="0"/>
              <w:jc w:val="center"/>
              <w:rPr>
                <w:b/>
              </w:rPr>
            </w:pPr>
            <w:r>
              <w:rPr>
                <w:b/>
              </w:rPr>
              <w:t>Notation of Indemnity to LMETB</w:t>
            </w:r>
          </w:p>
        </w:tc>
      </w:tr>
    </w:tbl>
    <w:p w14:paraId="7EFA00F4" w14:textId="77777777" w:rsidR="00B210E0" w:rsidRPr="00D242C5" w:rsidRDefault="00B210E0" w:rsidP="00620825">
      <w:pPr>
        <w:spacing w:after="0" w:line="240" w:lineRule="auto"/>
        <w:jc w:val="both"/>
      </w:pPr>
    </w:p>
    <w:p w14:paraId="3885E3CC" w14:textId="02BBD48B" w:rsidR="00462D3B" w:rsidRDefault="00462D3B" w:rsidP="00620825">
      <w:pPr>
        <w:spacing w:after="0"/>
        <w:jc w:val="both"/>
        <w:rPr>
          <w:rFonts w:eastAsia="Times New Roman"/>
          <w:b/>
          <w:bCs/>
        </w:rPr>
      </w:pPr>
      <w:r w:rsidRPr="00462D3B">
        <w:rPr>
          <w:rFonts w:cs="Arial"/>
          <w:b/>
          <w:bCs/>
          <w:color w:val="000000"/>
        </w:rPr>
        <w:t xml:space="preserve">** only Applicable for Lot </w:t>
      </w:r>
      <w:r w:rsidR="005A17D1">
        <w:rPr>
          <w:rFonts w:cs="Arial"/>
          <w:b/>
          <w:bCs/>
          <w:color w:val="000000"/>
        </w:rPr>
        <w:t>4</w:t>
      </w:r>
      <w:r w:rsidR="005B4CF4">
        <w:rPr>
          <w:rFonts w:cs="Arial"/>
          <w:b/>
          <w:bCs/>
          <w:color w:val="000000"/>
        </w:rPr>
        <w:t xml:space="preserve"> </w:t>
      </w:r>
      <w:r w:rsidR="005B4CF4" w:rsidRPr="00E21788">
        <w:rPr>
          <w:rFonts w:eastAsia="Times New Roman"/>
          <w:b/>
          <w:bCs/>
        </w:rPr>
        <w:t>Cybersecurity &amp; Digital Resilience</w:t>
      </w:r>
    </w:p>
    <w:p w14:paraId="78C246BF" w14:textId="77777777" w:rsidR="00620825" w:rsidRPr="00462D3B" w:rsidRDefault="00620825" w:rsidP="00620825">
      <w:pPr>
        <w:spacing w:after="0"/>
        <w:jc w:val="both"/>
        <w:rPr>
          <w:rFonts w:cs="Arial"/>
          <w:b/>
          <w:bCs/>
          <w:color w:val="000000"/>
        </w:rPr>
      </w:pPr>
    </w:p>
    <w:p w14:paraId="3CBCBD83" w14:textId="76409960" w:rsidR="00B210E0" w:rsidRDefault="00B210E0" w:rsidP="00620825">
      <w:pPr>
        <w:spacing w:after="0"/>
        <w:jc w:val="both"/>
        <w:rPr>
          <w:rFonts w:cs="Arial"/>
          <w:color w:val="000000"/>
        </w:rPr>
      </w:pPr>
      <w:r w:rsidRPr="00503A11">
        <w:rPr>
          <w:rFonts w:cs="Arial"/>
          <w:b/>
          <w:color w:val="000000"/>
        </w:rPr>
        <w:t>Rule:</w:t>
      </w:r>
      <w:r w:rsidRPr="00503A11">
        <w:rPr>
          <w:rFonts w:cs="Arial"/>
          <w:b/>
          <w:color w:val="000000"/>
        </w:rPr>
        <w:tab/>
      </w:r>
      <w:r w:rsidRPr="00503A11">
        <w:rPr>
          <w:rFonts w:cs="Arial"/>
          <w:color w:val="000000"/>
        </w:rPr>
        <w:t>Applicants must confirm the types of insurance in place and agreement to levels required if successful through completion of the Self-Declaration Form contained in the Response Document</w:t>
      </w:r>
      <w:r w:rsidR="00225968">
        <w:rPr>
          <w:rFonts w:cs="Arial"/>
          <w:color w:val="000000"/>
        </w:rPr>
        <w:t>.</w:t>
      </w:r>
    </w:p>
    <w:p w14:paraId="795FBC1E" w14:textId="77777777" w:rsidR="00620825" w:rsidRDefault="00620825" w:rsidP="00620825">
      <w:pPr>
        <w:spacing w:after="0"/>
        <w:jc w:val="both"/>
        <w:rPr>
          <w:rFonts w:cs="Arial"/>
          <w:color w:val="000000"/>
        </w:rPr>
      </w:pPr>
    </w:p>
    <w:p w14:paraId="1390026A" w14:textId="3030F174" w:rsidR="00BE03A1" w:rsidRDefault="00BE03A1" w:rsidP="00620825">
      <w:pPr>
        <w:spacing w:after="0"/>
        <w:jc w:val="both"/>
        <w:rPr>
          <w:lang w:val="en-US"/>
        </w:rPr>
      </w:pPr>
      <w:r w:rsidRPr="0069501A">
        <w:t>Following an RFQ</w:t>
      </w:r>
      <w:r w:rsidR="00D36EAA">
        <w:t>,</w:t>
      </w:r>
      <w:r w:rsidRPr="0069501A">
        <w:t xml:space="preserve"> the successful contractor must provide evidence of this level of cover being in place or a letter from an insurance company stating that these levels of cover are in place when a contract is awarded within one week of the appointment</w:t>
      </w:r>
      <w:r w:rsidR="007B780D">
        <w:t>.</w:t>
      </w:r>
      <w:r w:rsidR="005E5E14">
        <w:t xml:space="preserve">  Successful </w:t>
      </w:r>
      <w:r w:rsidR="00637786">
        <w:t>service providers will be required to provide a Notation of Indemnity to LMETB</w:t>
      </w:r>
      <w:r w:rsidR="00637786">
        <w:rPr>
          <w:lang w:val="en-US"/>
        </w:rPr>
        <w:t xml:space="preserve"> on their insurance policy.</w:t>
      </w:r>
    </w:p>
    <w:p w14:paraId="458D4997" w14:textId="77777777" w:rsidR="00620825" w:rsidRPr="00637786" w:rsidRDefault="00620825" w:rsidP="00620825">
      <w:pPr>
        <w:spacing w:after="0"/>
        <w:jc w:val="both"/>
        <w:rPr>
          <w:rFonts w:cs="Arial"/>
          <w:lang w:val="en-US"/>
        </w:rPr>
      </w:pPr>
    </w:p>
    <w:p w14:paraId="1F5AEE3E" w14:textId="77777777" w:rsidR="007C1316" w:rsidRDefault="007C1316" w:rsidP="00620825">
      <w:pPr>
        <w:pStyle w:val="Heading2"/>
        <w:spacing w:before="0" w:after="0"/>
      </w:pPr>
      <w:bookmarkStart w:id="92" w:name="_Toc222223303"/>
      <w:bookmarkStart w:id="93" w:name="_Toc53760962"/>
      <w:r w:rsidRPr="00894EC1">
        <w:t>Quality Assurance</w:t>
      </w:r>
      <w:bookmarkEnd w:id="92"/>
    </w:p>
    <w:p w14:paraId="7E728C1F" w14:textId="10F05ACD" w:rsidR="007C1316" w:rsidRDefault="007C1316" w:rsidP="00620825">
      <w:pPr>
        <w:spacing w:after="0"/>
        <w:ind w:right="43"/>
        <w:jc w:val="both"/>
        <w:rPr>
          <w:rFonts w:cs="Arial"/>
        </w:rPr>
      </w:pPr>
      <w:r w:rsidRPr="00894EC1">
        <w:rPr>
          <w:rFonts w:cs="Arial"/>
        </w:rPr>
        <w:t>Details of quality assurance policies and systems and whether 3rd party certified</w:t>
      </w:r>
      <w:r w:rsidR="00EF3AB6">
        <w:rPr>
          <w:rFonts w:cs="Arial"/>
        </w:rPr>
        <w:t xml:space="preserve"> and how it meets or exceeds LMETB Quality Assurance Policy </w:t>
      </w:r>
      <w:hyperlink r:id="rId27" w:history="1">
        <w:r w:rsidR="002505D4" w:rsidRPr="001F246E">
          <w:rPr>
            <w:rStyle w:val="Hyperlink"/>
            <w:rFonts w:cs="Arial"/>
          </w:rPr>
          <w:t>https://www.lmetb.ie/further-education-training/quality-assurance-qa/</w:t>
        </w:r>
      </w:hyperlink>
      <w:r w:rsidR="002505D4">
        <w:rPr>
          <w:rFonts w:cs="Arial"/>
        </w:rPr>
        <w:t xml:space="preserve"> </w:t>
      </w:r>
    </w:p>
    <w:p w14:paraId="1E9AEE96" w14:textId="77777777" w:rsidR="00620825" w:rsidRPr="00894EC1" w:rsidRDefault="00620825" w:rsidP="00620825">
      <w:pPr>
        <w:spacing w:after="0"/>
        <w:ind w:right="43"/>
        <w:jc w:val="both"/>
        <w:rPr>
          <w:rFonts w:cs="Arial"/>
        </w:rPr>
      </w:pPr>
    </w:p>
    <w:p w14:paraId="38410CF9" w14:textId="02D3B17A" w:rsidR="00B210E0" w:rsidRDefault="00B210E0" w:rsidP="00620825">
      <w:pPr>
        <w:pStyle w:val="Heading2"/>
        <w:spacing w:before="0" w:after="0"/>
      </w:pPr>
      <w:bookmarkStart w:id="94" w:name="_Toc222223304"/>
      <w:r>
        <w:t>Health and Safety</w:t>
      </w:r>
      <w:bookmarkEnd w:id="93"/>
      <w:bookmarkEnd w:id="94"/>
    </w:p>
    <w:p w14:paraId="329B8446" w14:textId="16DB10BC" w:rsidR="00B210E0" w:rsidRDefault="00B210E0" w:rsidP="00620825">
      <w:pPr>
        <w:spacing w:after="0"/>
        <w:jc w:val="both"/>
        <w:rPr>
          <w:rFonts w:cs="Arial"/>
        </w:rPr>
      </w:pPr>
      <w:r>
        <w:rPr>
          <w:rFonts w:cs="Arial"/>
        </w:rPr>
        <w:t>Applicants must confirm compliance with all Health &amp; Safety legislation and p</w:t>
      </w:r>
      <w:r w:rsidRPr="000E2D2C">
        <w:rPr>
          <w:rFonts w:cs="Arial"/>
        </w:rPr>
        <w:t>rovide a copy of their health and safety statement</w:t>
      </w:r>
      <w:r>
        <w:rPr>
          <w:rFonts w:cs="Arial"/>
        </w:rPr>
        <w:t xml:space="preserve"> on request.</w:t>
      </w:r>
    </w:p>
    <w:p w14:paraId="3A79FFBA" w14:textId="77777777" w:rsidR="00620825" w:rsidRDefault="00620825" w:rsidP="00620825">
      <w:pPr>
        <w:spacing w:after="0"/>
        <w:jc w:val="both"/>
        <w:rPr>
          <w:rFonts w:cs="Arial"/>
        </w:rPr>
      </w:pPr>
    </w:p>
    <w:p w14:paraId="54439E82" w14:textId="4F7D9802" w:rsidR="00730500" w:rsidRDefault="00730500" w:rsidP="00620825">
      <w:pPr>
        <w:pStyle w:val="Heading2"/>
        <w:spacing w:before="0" w:after="0"/>
      </w:pPr>
      <w:bookmarkStart w:id="95" w:name="_Toc222223305"/>
      <w:r>
        <w:t>Environmental</w:t>
      </w:r>
      <w:bookmarkEnd w:id="95"/>
    </w:p>
    <w:p w14:paraId="203D592C" w14:textId="32AC33B8" w:rsidR="00730500" w:rsidRDefault="00730500" w:rsidP="00620825">
      <w:pPr>
        <w:spacing w:after="0"/>
        <w:ind w:right="43"/>
        <w:jc w:val="both"/>
        <w:rPr>
          <w:rFonts w:cs="Arial"/>
        </w:rPr>
      </w:pPr>
      <w:r w:rsidRPr="00894EC1">
        <w:rPr>
          <w:rFonts w:cs="Arial"/>
        </w:rPr>
        <w:t>Details of environmental policies and systems in place and whether 3</w:t>
      </w:r>
      <w:r w:rsidRPr="00894EC1">
        <w:rPr>
          <w:rFonts w:cs="Arial"/>
          <w:vertAlign w:val="superscript"/>
        </w:rPr>
        <w:t>rd</w:t>
      </w:r>
      <w:r w:rsidRPr="00894EC1">
        <w:rPr>
          <w:rFonts w:cs="Arial"/>
        </w:rPr>
        <w:t xml:space="preserve"> party certified. </w:t>
      </w:r>
    </w:p>
    <w:p w14:paraId="67ECA577" w14:textId="77777777" w:rsidR="00620825" w:rsidRPr="00730500" w:rsidRDefault="00620825" w:rsidP="00620825">
      <w:pPr>
        <w:spacing w:after="0"/>
        <w:ind w:right="43"/>
        <w:jc w:val="both"/>
      </w:pPr>
    </w:p>
    <w:p w14:paraId="132E46C7" w14:textId="77777777" w:rsidR="00B210E0" w:rsidRPr="00F36D74" w:rsidRDefault="00B210E0" w:rsidP="00620825">
      <w:pPr>
        <w:pStyle w:val="Heading2"/>
        <w:spacing w:before="0" w:after="0"/>
      </w:pPr>
      <w:bookmarkStart w:id="96" w:name="_Toc53760963"/>
      <w:bookmarkStart w:id="97" w:name="_Toc222223306"/>
      <w:r>
        <w:t>Previous Experience</w:t>
      </w:r>
      <w:bookmarkEnd w:id="96"/>
      <w:bookmarkEnd w:id="97"/>
    </w:p>
    <w:p w14:paraId="60DECFDB" w14:textId="0669E794" w:rsidR="00B210E0" w:rsidRDefault="00B210E0" w:rsidP="00620825">
      <w:pPr>
        <w:pStyle w:val="TableParagraph"/>
        <w:spacing w:line="276" w:lineRule="auto"/>
        <w:ind w:left="0"/>
        <w:jc w:val="both"/>
        <w:rPr>
          <w:rFonts w:eastAsiaTheme="majorEastAsia" w:cs="Arial"/>
          <w:bCs/>
          <w:szCs w:val="26"/>
          <w:highlight w:val="cyan"/>
        </w:rPr>
      </w:pPr>
      <w:r w:rsidRPr="006D3E6D">
        <w:rPr>
          <w:rFonts w:ascii="Arial" w:hAnsi="Arial" w:cs="Arial"/>
        </w:rPr>
        <w:t xml:space="preserve">Applicants will initially be assessed to determine that they have previous relevant </w:t>
      </w:r>
      <w:r w:rsidR="00C3218C">
        <w:rPr>
          <w:rFonts w:ascii="Arial" w:hAnsi="Arial" w:cs="Arial"/>
        </w:rPr>
        <w:t>e</w:t>
      </w:r>
      <w:r w:rsidRPr="006D3E6D">
        <w:rPr>
          <w:rFonts w:ascii="Arial" w:hAnsi="Arial" w:cs="Arial"/>
        </w:rPr>
        <w:t>xperience</w:t>
      </w:r>
      <w:r w:rsidR="00042DB7">
        <w:rPr>
          <w:rFonts w:ascii="Arial" w:hAnsi="Arial" w:cs="Arial"/>
        </w:rPr>
        <w:t xml:space="preserve"> </w:t>
      </w:r>
      <w:bookmarkStart w:id="98" w:name="_Toc53760964"/>
      <w:r w:rsidR="006D3E6D" w:rsidRPr="006D3E6D">
        <w:rPr>
          <w:rFonts w:ascii="Arial" w:hAnsi="Arial" w:cs="Arial"/>
        </w:rPr>
        <w:t xml:space="preserve">in delivery of </w:t>
      </w:r>
      <w:r w:rsidR="00B00265" w:rsidRPr="006D3E6D">
        <w:rPr>
          <w:rFonts w:ascii="Arial" w:hAnsi="Arial" w:cs="Arial"/>
        </w:rPr>
        <w:t>one</w:t>
      </w:r>
      <w:r w:rsidR="006D3E6D" w:rsidRPr="006D3E6D">
        <w:rPr>
          <w:rFonts w:ascii="Arial" w:hAnsi="Arial" w:cs="Arial"/>
        </w:rPr>
        <w:t xml:space="preserve"> previous training </w:t>
      </w:r>
      <w:r w:rsidR="004F7800" w:rsidRPr="006D3E6D">
        <w:rPr>
          <w:rFonts w:ascii="Arial" w:hAnsi="Arial" w:cs="Arial"/>
        </w:rPr>
        <w:t>program</w:t>
      </w:r>
      <w:r w:rsidR="006D3E6D" w:rsidRPr="006D3E6D">
        <w:rPr>
          <w:rFonts w:ascii="Arial" w:hAnsi="Arial" w:cs="Arial"/>
        </w:rPr>
        <w:t xml:space="preserve"> that your organization was involved within the last 1 to 3 years </w:t>
      </w:r>
      <w:r w:rsidR="00EF3AB6">
        <w:rPr>
          <w:rFonts w:ascii="Arial" w:hAnsi="Arial" w:cs="Arial"/>
        </w:rPr>
        <w:t xml:space="preserve">in Training </w:t>
      </w:r>
      <w:r w:rsidR="008812C2">
        <w:rPr>
          <w:rFonts w:ascii="Arial" w:hAnsi="Arial" w:cs="Arial"/>
        </w:rPr>
        <w:t>for each</w:t>
      </w:r>
      <w:r w:rsidR="007B780D">
        <w:rPr>
          <w:rFonts w:ascii="Arial" w:hAnsi="Arial" w:cs="Arial"/>
        </w:rPr>
        <w:t xml:space="preserve"> Lot you are applying for</w:t>
      </w:r>
      <w:r w:rsidR="006D3E6D" w:rsidRPr="006D3E6D">
        <w:rPr>
          <w:rFonts w:ascii="Arial" w:hAnsi="Arial" w:cs="Arial"/>
        </w:rPr>
        <w:t xml:space="preserve">. </w:t>
      </w:r>
      <w:r w:rsidR="008812C2">
        <w:rPr>
          <w:rFonts w:ascii="Arial" w:hAnsi="Arial" w:cs="Arial"/>
        </w:rPr>
        <w:t>An</w:t>
      </w:r>
      <w:r w:rsidR="006D3E6D" w:rsidRPr="006D3E6D">
        <w:rPr>
          <w:rFonts w:ascii="Arial" w:hAnsi="Arial" w:cs="Arial"/>
        </w:rPr>
        <w:t xml:space="preserve"> example may be delivered through one or more of the following approaches: Blend</w:t>
      </w:r>
      <w:r w:rsidR="00B769A0">
        <w:rPr>
          <w:rFonts w:ascii="Arial" w:hAnsi="Arial" w:cs="Arial"/>
        </w:rPr>
        <w:t xml:space="preserve">ed </w:t>
      </w:r>
      <w:r w:rsidR="006D3E6D" w:rsidRPr="006D3E6D">
        <w:rPr>
          <w:rFonts w:ascii="Arial" w:hAnsi="Arial" w:cs="Arial"/>
        </w:rPr>
        <w:t>Learning, On-Line, Classroom, Workshops.</w:t>
      </w:r>
      <w:bookmarkEnd w:id="98"/>
      <w:r w:rsidR="00BE008D">
        <w:rPr>
          <w:rFonts w:eastAsiaTheme="majorEastAsia" w:cs="Arial"/>
          <w:bCs/>
          <w:szCs w:val="26"/>
          <w:highlight w:val="cyan"/>
        </w:rPr>
        <w:t xml:space="preserve"> </w:t>
      </w:r>
    </w:p>
    <w:p w14:paraId="58D7C91B" w14:textId="77777777" w:rsidR="00620825" w:rsidRPr="009D06E7" w:rsidRDefault="00620825" w:rsidP="00620825">
      <w:pPr>
        <w:pStyle w:val="TableParagraph"/>
        <w:spacing w:line="276" w:lineRule="auto"/>
        <w:ind w:left="0"/>
        <w:jc w:val="both"/>
        <w:rPr>
          <w:rFonts w:eastAsiaTheme="majorEastAsia" w:cs="Arial"/>
          <w:bCs/>
          <w:szCs w:val="26"/>
          <w:highlight w:val="cyan"/>
        </w:rPr>
      </w:pPr>
    </w:p>
    <w:p w14:paraId="2B95283A" w14:textId="5BACEF2D" w:rsidR="007C2B29" w:rsidRPr="00C3218C" w:rsidRDefault="009D06E7" w:rsidP="00620825">
      <w:pPr>
        <w:pStyle w:val="Heading2"/>
        <w:spacing w:before="0" w:after="0"/>
      </w:pPr>
      <w:bookmarkStart w:id="99" w:name="_Toc222223307"/>
      <w:r w:rsidRPr="00C3218C">
        <w:t>Tutor Experience</w:t>
      </w:r>
      <w:bookmarkEnd w:id="99"/>
    </w:p>
    <w:p w14:paraId="0E0E1AA1" w14:textId="77777777" w:rsidR="00DF69BA" w:rsidRPr="00DF69BA" w:rsidRDefault="00DF69BA" w:rsidP="00620825">
      <w:pPr>
        <w:numPr>
          <w:ilvl w:val="0"/>
          <w:numId w:val="29"/>
        </w:numPr>
        <w:spacing w:after="0" w:line="259" w:lineRule="auto"/>
        <w:rPr>
          <w:rFonts w:eastAsia="Calibri" w:cs="Arial"/>
          <w:lang w:val="en-US"/>
        </w:rPr>
      </w:pPr>
      <w:r w:rsidRPr="00DF69BA">
        <w:rPr>
          <w:rFonts w:eastAsia="Calibri" w:cs="Arial"/>
          <w:lang w:val="en-US"/>
        </w:rPr>
        <w:t>Applicants are requested to submit the experience and qualifications of the Tutors proposed to undertake the training in each lot.  </w:t>
      </w:r>
    </w:p>
    <w:p w14:paraId="4E205D31" w14:textId="77777777" w:rsidR="00DF69BA" w:rsidRPr="00DF69BA" w:rsidRDefault="00DF69BA" w:rsidP="00620825">
      <w:pPr>
        <w:numPr>
          <w:ilvl w:val="0"/>
          <w:numId w:val="30"/>
        </w:numPr>
        <w:spacing w:after="0" w:line="259" w:lineRule="auto"/>
        <w:rPr>
          <w:rFonts w:eastAsia="Calibri" w:cs="Arial"/>
          <w:lang w:val="en-US"/>
        </w:rPr>
      </w:pPr>
      <w:r w:rsidRPr="00DF69BA">
        <w:rPr>
          <w:rFonts w:eastAsia="Calibri" w:cs="Arial"/>
          <w:lang w:val="en-US"/>
        </w:rPr>
        <w:t>The number of years professional and technical experience of the proposed personnel. </w:t>
      </w:r>
    </w:p>
    <w:p w14:paraId="4AA3FE50" w14:textId="77777777" w:rsidR="00DF69BA" w:rsidRPr="00DF69BA" w:rsidRDefault="00DF69BA" w:rsidP="00620825">
      <w:pPr>
        <w:numPr>
          <w:ilvl w:val="0"/>
          <w:numId w:val="31"/>
        </w:numPr>
        <w:spacing w:after="0" w:line="259" w:lineRule="auto"/>
        <w:rPr>
          <w:rFonts w:eastAsia="Calibri" w:cs="Arial"/>
          <w:lang w:val="en-US"/>
        </w:rPr>
      </w:pPr>
      <w:r w:rsidRPr="00DF69BA">
        <w:rPr>
          <w:rFonts w:eastAsia="Calibri" w:cs="Arial"/>
          <w:lang w:val="en-US"/>
        </w:rPr>
        <w:t>Similar courses each proposed Tutor has delivered previously. </w:t>
      </w:r>
    </w:p>
    <w:p w14:paraId="106010EB" w14:textId="29948904" w:rsidR="00DF69BA" w:rsidRPr="00DF69BA" w:rsidRDefault="00DF69BA" w:rsidP="00620825">
      <w:pPr>
        <w:numPr>
          <w:ilvl w:val="0"/>
          <w:numId w:val="32"/>
        </w:numPr>
        <w:spacing w:after="0" w:line="259" w:lineRule="auto"/>
        <w:rPr>
          <w:rFonts w:eastAsia="Calibri" w:cs="Arial"/>
          <w:lang w:val="en-US"/>
        </w:rPr>
      </w:pPr>
      <w:r w:rsidRPr="00DF69BA">
        <w:rPr>
          <w:rFonts w:eastAsia="Calibri" w:cs="Arial"/>
          <w:lang w:val="en-US"/>
        </w:rPr>
        <w:lastRenderedPageBreak/>
        <w:t>Please provide details of qualifications and suitability of each Tutor (a recognised national qualification for each proposed Tutor</w:t>
      </w:r>
      <w:r w:rsidR="008812C2">
        <w:rPr>
          <w:rFonts w:eastAsia="Calibri" w:cs="Arial"/>
          <w:lang w:val="en-US"/>
        </w:rPr>
        <w:t xml:space="preserve"> for each Lot for which you are applying for</w:t>
      </w:r>
      <w:r w:rsidRPr="00DF69BA">
        <w:rPr>
          <w:rFonts w:eastAsia="Calibri" w:cs="Arial"/>
          <w:lang w:val="en-US"/>
        </w:rPr>
        <w:t>) for the proposed courses. </w:t>
      </w:r>
    </w:p>
    <w:p w14:paraId="5075B048" w14:textId="563FECCB" w:rsidR="00DF69BA" w:rsidRDefault="00437BEB" w:rsidP="00620825">
      <w:pPr>
        <w:numPr>
          <w:ilvl w:val="0"/>
          <w:numId w:val="32"/>
        </w:numPr>
        <w:spacing w:after="0" w:line="259" w:lineRule="auto"/>
        <w:rPr>
          <w:rFonts w:eastAsia="Calibri" w:cs="Arial"/>
          <w:lang w:val="en-US"/>
        </w:rPr>
      </w:pPr>
      <w:r w:rsidRPr="005B4CF4">
        <w:rPr>
          <w:rFonts w:eastAsia="Calibri" w:cs="Arial"/>
          <w:lang w:val="en-US"/>
        </w:rPr>
        <w:t>Service provider is required to n</w:t>
      </w:r>
      <w:r w:rsidR="00C435D4" w:rsidRPr="005B4CF4">
        <w:rPr>
          <w:rFonts w:eastAsia="Calibri" w:cs="Arial"/>
          <w:lang w:val="en-US"/>
        </w:rPr>
        <w:t xml:space="preserve">otify the Contracting Authority </w:t>
      </w:r>
      <w:r w:rsidRPr="005B4CF4">
        <w:rPr>
          <w:rFonts w:eastAsia="Calibri" w:cs="Arial"/>
          <w:lang w:val="en-US"/>
        </w:rPr>
        <w:t>of any change in tutors proposed</w:t>
      </w:r>
      <w:r w:rsidR="009B668F" w:rsidRPr="005B4CF4">
        <w:rPr>
          <w:rFonts w:eastAsia="Calibri" w:cs="Arial"/>
          <w:lang w:val="en-US"/>
        </w:rPr>
        <w:t>.</w:t>
      </w:r>
      <w:r w:rsidRPr="005B4CF4">
        <w:rPr>
          <w:rFonts w:eastAsia="Calibri" w:cs="Arial"/>
          <w:lang w:val="en-US"/>
        </w:rPr>
        <w:t xml:space="preserve"> </w:t>
      </w:r>
      <w:r w:rsidR="00525253" w:rsidRPr="005B4CF4">
        <w:rPr>
          <w:rFonts w:eastAsia="Calibri" w:cs="Arial"/>
          <w:lang w:val="en-US"/>
        </w:rPr>
        <w:t>The serv</w:t>
      </w:r>
      <w:r w:rsidR="00F11954" w:rsidRPr="005B4CF4">
        <w:rPr>
          <w:rFonts w:eastAsia="Calibri" w:cs="Arial"/>
          <w:lang w:val="en-US"/>
        </w:rPr>
        <w:t xml:space="preserve">ice provider must ensure that these tutors </w:t>
      </w:r>
      <w:r w:rsidR="00C871CB" w:rsidRPr="005B4CF4">
        <w:rPr>
          <w:rFonts w:eastAsia="Calibri" w:cs="Arial"/>
          <w:lang w:val="en-US"/>
        </w:rPr>
        <w:t xml:space="preserve">will </w:t>
      </w:r>
      <w:r w:rsidR="00E5410F" w:rsidRPr="005B4CF4">
        <w:rPr>
          <w:rFonts w:eastAsia="Calibri" w:cs="Arial"/>
          <w:lang w:val="en-US"/>
        </w:rPr>
        <w:t>meet or exceed the qualifications, suitability and experience of the proposed team.</w:t>
      </w:r>
    </w:p>
    <w:p w14:paraId="07C0343D" w14:textId="77777777" w:rsidR="002E12DF" w:rsidRPr="005B4CF4" w:rsidRDefault="002E12DF" w:rsidP="002E12DF">
      <w:pPr>
        <w:spacing w:after="0" w:line="259" w:lineRule="auto"/>
        <w:rPr>
          <w:rFonts w:eastAsia="Calibri" w:cs="Arial"/>
          <w:lang w:val="en-US"/>
        </w:rPr>
      </w:pPr>
    </w:p>
    <w:p w14:paraId="4E6EDC81" w14:textId="3FAEACCE" w:rsidR="00DF69BA" w:rsidRDefault="00DF69BA" w:rsidP="00620825">
      <w:pPr>
        <w:spacing w:after="0"/>
        <w:rPr>
          <w:rFonts w:eastAsia="Calibri" w:cs="Arial"/>
          <w:lang w:val="en-US"/>
        </w:rPr>
      </w:pPr>
      <w:r w:rsidRPr="005B4CF4">
        <w:rPr>
          <w:rFonts w:eastAsia="Calibri" w:cs="Arial"/>
          <w:lang w:val="en-US"/>
        </w:rPr>
        <w:t>Please ensure you complete this section for each Lot you are tendering for and for the Tutor you are submitting for the</w:t>
      </w:r>
      <w:r w:rsidR="00A049DE" w:rsidRPr="005B4CF4">
        <w:rPr>
          <w:rFonts w:eastAsia="Calibri" w:cs="Arial"/>
          <w:lang w:val="en-US"/>
        </w:rPr>
        <w:t xml:space="preserve"> role.</w:t>
      </w:r>
    </w:p>
    <w:p w14:paraId="3114E978" w14:textId="77777777" w:rsidR="00620825" w:rsidRPr="005B4CF4" w:rsidRDefault="00620825" w:rsidP="00620825">
      <w:pPr>
        <w:spacing w:after="0"/>
        <w:rPr>
          <w:rFonts w:eastAsia="Calibri" w:cs="Arial"/>
          <w:lang w:val="en-US"/>
        </w:rPr>
      </w:pPr>
    </w:p>
    <w:p w14:paraId="4CB7470E" w14:textId="64CB4BEE" w:rsidR="006B7FCC" w:rsidRPr="005B4CF4" w:rsidRDefault="006B7FCC" w:rsidP="00620825">
      <w:pPr>
        <w:pStyle w:val="Heading2"/>
        <w:spacing w:before="0" w:after="0"/>
      </w:pPr>
      <w:bookmarkStart w:id="100" w:name="_Toc222223308"/>
      <w:r w:rsidRPr="005B4CF4">
        <w:t>Commitment to Sustainability</w:t>
      </w:r>
      <w:bookmarkEnd w:id="100"/>
    </w:p>
    <w:p w14:paraId="6E9CEA8F" w14:textId="200A61FD" w:rsidR="00225968" w:rsidRDefault="006B7FCC" w:rsidP="00620825">
      <w:pPr>
        <w:spacing w:after="0"/>
        <w:rPr>
          <w:rFonts w:cs="Arial"/>
        </w:rPr>
      </w:pPr>
      <w:r w:rsidRPr="005B4CF4">
        <w:rPr>
          <w:rFonts w:cs="Arial"/>
        </w:rPr>
        <w:t>Applicants should clearly and comprehensively demonstrate how they will ensure sustainability in the provision of services.</w:t>
      </w:r>
    </w:p>
    <w:p w14:paraId="43B097C9" w14:textId="77777777" w:rsidR="00A9613B" w:rsidRDefault="00A9613B" w:rsidP="005B4CF4">
      <w:pPr>
        <w:rPr>
          <w:rFonts w:cs="Arial"/>
        </w:rPr>
      </w:pPr>
    </w:p>
    <w:p w14:paraId="4DE2C9D5" w14:textId="77777777" w:rsidR="00A9613B" w:rsidRDefault="00A9613B" w:rsidP="006B7FCC">
      <w:pPr>
        <w:rPr>
          <w:rFonts w:cs="Arial"/>
        </w:rPr>
      </w:pPr>
    </w:p>
    <w:p w14:paraId="4C2E40EC" w14:textId="77777777" w:rsidR="00A9613B" w:rsidRDefault="00A9613B" w:rsidP="006B7FCC">
      <w:pPr>
        <w:rPr>
          <w:rFonts w:cs="Arial"/>
        </w:rPr>
      </w:pPr>
    </w:p>
    <w:p w14:paraId="6A91DF01" w14:textId="77777777" w:rsidR="00A9613B" w:rsidRDefault="00A9613B" w:rsidP="006B7FCC">
      <w:pPr>
        <w:rPr>
          <w:rFonts w:cs="Arial"/>
        </w:rPr>
      </w:pPr>
    </w:p>
    <w:p w14:paraId="5BAB8532" w14:textId="77777777" w:rsidR="00A9613B" w:rsidRDefault="00A9613B" w:rsidP="006B7FCC">
      <w:pPr>
        <w:rPr>
          <w:rFonts w:cs="Arial"/>
        </w:rPr>
      </w:pPr>
    </w:p>
    <w:p w14:paraId="7320FB6D" w14:textId="77777777" w:rsidR="00A9613B" w:rsidRDefault="00A9613B" w:rsidP="006B7FCC">
      <w:pPr>
        <w:rPr>
          <w:rFonts w:cs="Arial"/>
        </w:rPr>
      </w:pPr>
    </w:p>
    <w:p w14:paraId="5BC810E8" w14:textId="77777777" w:rsidR="00A9613B" w:rsidRDefault="00A9613B" w:rsidP="006B7FCC">
      <w:pPr>
        <w:rPr>
          <w:rFonts w:cs="Arial"/>
        </w:rPr>
      </w:pPr>
    </w:p>
    <w:p w14:paraId="7270AEF3" w14:textId="77777777" w:rsidR="00A9613B" w:rsidRDefault="00A9613B" w:rsidP="006B7FCC">
      <w:pPr>
        <w:rPr>
          <w:rFonts w:cs="Arial"/>
        </w:rPr>
      </w:pPr>
    </w:p>
    <w:p w14:paraId="4052EC13" w14:textId="77777777" w:rsidR="00A9613B" w:rsidRDefault="00A9613B" w:rsidP="006B7FCC">
      <w:pPr>
        <w:rPr>
          <w:rFonts w:cs="Arial"/>
        </w:rPr>
      </w:pPr>
    </w:p>
    <w:p w14:paraId="78F1FB24" w14:textId="77777777" w:rsidR="00A9613B" w:rsidRDefault="00A9613B" w:rsidP="006B7FCC">
      <w:pPr>
        <w:rPr>
          <w:rFonts w:cs="Arial"/>
        </w:rPr>
      </w:pPr>
    </w:p>
    <w:p w14:paraId="14D74AFE" w14:textId="77777777" w:rsidR="00A9613B" w:rsidRDefault="00A9613B" w:rsidP="006B7FCC">
      <w:pPr>
        <w:rPr>
          <w:rFonts w:cs="Arial"/>
        </w:rPr>
      </w:pPr>
    </w:p>
    <w:p w14:paraId="5B4373B2" w14:textId="77777777" w:rsidR="00A9613B" w:rsidRDefault="00A9613B" w:rsidP="006B7FCC">
      <w:pPr>
        <w:rPr>
          <w:rFonts w:cs="Arial"/>
        </w:rPr>
      </w:pPr>
    </w:p>
    <w:p w14:paraId="6851B9A2" w14:textId="77777777" w:rsidR="00A9613B" w:rsidRDefault="00A9613B" w:rsidP="006B7FCC">
      <w:pPr>
        <w:rPr>
          <w:rFonts w:cs="Arial"/>
        </w:rPr>
      </w:pPr>
    </w:p>
    <w:p w14:paraId="4BE17DC8" w14:textId="77777777" w:rsidR="00A9613B" w:rsidRDefault="00A9613B" w:rsidP="006B7FCC">
      <w:pPr>
        <w:rPr>
          <w:rFonts w:cs="Arial"/>
        </w:rPr>
      </w:pPr>
    </w:p>
    <w:p w14:paraId="7F10B383" w14:textId="77777777" w:rsidR="00A9613B" w:rsidRDefault="00A9613B" w:rsidP="006B7FCC">
      <w:pPr>
        <w:rPr>
          <w:rFonts w:cs="Arial"/>
        </w:rPr>
      </w:pPr>
    </w:p>
    <w:p w14:paraId="0C8643CB" w14:textId="77777777" w:rsidR="00A9613B" w:rsidRDefault="00A9613B" w:rsidP="006B7FCC">
      <w:pPr>
        <w:rPr>
          <w:rFonts w:cs="Arial"/>
        </w:rPr>
      </w:pPr>
    </w:p>
    <w:p w14:paraId="3894AAB1" w14:textId="77777777" w:rsidR="00A9613B" w:rsidRDefault="00A9613B" w:rsidP="006B7FCC">
      <w:pPr>
        <w:rPr>
          <w:rFonts w:cs="Arial"/>
        </w:rPr>
      </w:pPr>
    </w:p>
    <w:p w14:paraId="5F4D09C9" w14:textId="77777777" w:rsidR="00A9613B" w:rsidRDefault="00A9613B" w:rsidP="006B7FCC">
      <w:pPr>
        <w:rPr>
          <w:rFonts w:cs="Arial"/>
        </w:rPr>
      </w:pPr>
    </w:p>
    <w:p w14:paraId="3BD585B2" w14:textId="77777777" w:rsidR="00A9613B" w:rsidRDefault="00A9613B" w:rsidP="006B7FCC">
      <w:pPr>
        <w:rPr>
          <w:rFonts w:cs="Arial"/>
        </w:rPr>
      </w:pPr>
    </w:p>
    <w:p w14:paraId="0F50509B" w14:textId="221DA9B7" w:rsidR="00154A5F" w:rsidRPr="00154A5F" w:rsidRDefault="00154A5F" w:rsidP="006062FA">
      <w:pPr>
        <w:pStyle w:val="Heading1"/>
        <w:numPr>
          <w:ilvl w:val="0"/>
          <w:numId w:val="0"/>
        </w:numPr>
        <w:spacing w:before="0" w:after="0"/>
        <w:ind w:left="432" w:hanging="432"/>
        <w:rPr>
          <w:rFonts w:eastAsiaTheme="majorEastAsia"/>
        </w:rPr>
      </w:pPr>
      <w:bookmarkStart w:id="101" w:name="_Toc195681197"/>
      <w:bookmarkStart w:id="102" w:name="_Toc491242355"/>
      <w:bookmarkStart w:id="103" w:name="_Toc222223309"/>
      <w:r w:rsidRPr="00154A5F">
        <w:rPr>
          <w:rFonts w:eastAsiaTheme="majorEastAsia"/>
        </w:rPr>
        <w:lastRenderedPageBreak/>
        <w:t xml:space="preserve">APPENDIX 1 - INSTRUCTIONS TO </w:t>
      </w:r>
      <w:r w:rsidR="00381CC8">
        <w:rPr>
          <w:rFonts w:eastAsiaTheme="majorEastAsia"/>
        </w:rPr>
        <w:t>APPLICANT</w:t>
      </w:r>
      <w:r w:rsidRPr="00154A5F">
        <w:rPr>
          <w:rFonts w:eastAsiaTheme="majorEastAsia"/>
        </w:rPr>
        <w:t>S</w:t>
      </w:r>
      <w:bookmarkEnd w:id="101"/>
      <w:bookmarkEnd w:id="102"/>
      <w:bookmarkEnd w:id="103"/>
      <w:r w:rsidRPr="00154A5F">
        <w:rPr>
          <w:rFonts w:eastAsiaTheme="majorEastAsia"/>
        </w:rPr>
        <w:t xml:space="preserve"> </w:t>
      </w:r>
    </w:p>
    <w:p w14:paraId="1730F4DF" w14:textId="67049AC2" w:rsidR="00154A5F" w:rsidRPr="00154A5F" w:rsidRDefault="00154A5F" w:rsidP="006062FA">
      <w:pPr>
        <w:keepNext/>
        <w:keepLines/>
        <w:numPr>
          <w:ilvl w:val="0"/>
          <w:numId w:val="3"/>
        </w:numPr>
        <w:spacing w:after="0"/>
        <w:outlineLvl w:val="2"/>
        <w:rPr>
          <w:rFonts w:eastAsiaTheme="majorEastAsia" w:cstheme="majorBidi"/>
          <w:b/>
          <w:bCs/>
          <w:sz w:val="24"/>
        </w:rPr>
      </w:pPr>
      <w:bookmarkStart w:id="104" w:name="_Toc217713491"/>
      <w:bookmarkStart w:id="105" w:name="_Toc388881045"/>
      <w:bookmarkStart w:id="106" w:name="_Toc491242356"/>
      <w:bookmarkStart w:id="107" w:name="_Toc222223310"/>
      <w:r w:rsidRPr="00154A5F">
        <w:rPr>
          <w:rFonts w:eastAsiaTheme="majorEastAsia" w:cstheme="majorBidi"/>
          <w:b/>
          <w:bCs/>
          <w:sz w:val="24"/>
        </w:rPr>
        <w:t xml:space="preserve">Submission of </w:t>
      </w:r>
      <w:bookmarkEnd w:id="104"/>
      <w:bookmarkEnd w:id="105"/>
      <w:bookmarkEnd w:id="106"/>
      <w:r w:rsidR="009C5F70">
        <w:rPr>
          <w:rFonts w:eastAsiaTheme="majorEastAsia" w:cstheme="majorBidi"/>
          <w:b/>
          <w:bCs/>
          <w:sz w:val="24"/>
        </w:rPr>
        <w:t>Applications</w:t>
      </w:r>
      <w:bookmarkEnd w:id="107"/>
    </w:p>
    <w:p w14:paraId="535B4E27" w14:textId="77777777" w:rsidR="00ED4564" w:rsidRPr="00ED4564" w:rsidRDefault="00ED4564" w:rsidP="00ED4564">
      <w:pPr>
        <w:spacing w:after="0"/>
        <w:jc w:val="both"/>
        <w:rPr>
          <w:rFonts w:cs="Arial"/>
        </w:rPr>
      </w:pPr>
      <w:bookmarkStart w:id="108" w:name="_Toc217713492"/>
      <w:bookmarkStart w:id="109" w:name="_Toc388881046"/>
      <w:r w:rsidRPr="00ED4564">
        <w:rPr>
          <w:rFonts w:cs="Arial"/>
        </w:rPr>
        <w:t>It is the responsibility of the applicant to ensure that their application is complete and reaches the correct address.  Applicants must complete the Tender Response Document and return to the Contracting Authority.</w:t>
      </w:r>
    </w:p>
    <w:p w14:paraId="70D21737" w14:textId="77777777" w:rsidR="00ED4564" w:rsidRPr="00ED4564" w:rsidRDefault="00ED4564" w:rsidP="00ED4564">
      <w:pPr>
        <w:spacing w:after="0"/>
        <w:jc w:val="both"/>
        <w:rPr>
          <w:rFonts w:cs="Arial"/>
        </w:rPr>
      </w:pPr>
    </w:p>
    <w:p w14:paraId="46D18C25" w14:textId="53DDC979" w:rsidR="00ED4564" w:rsidRPr="00ED4564" w:rsidRDefault="00ED4564" w:rsidP="00ED4564">
      <w:pPr>
        <w:spacing w:after="0"/>
        <w:jc w:val="both"/>
        <w:rPr>
          <w:rFonts w:cs="Arial"/>
        </w:rPr>
      </w:pPr>
      <w:r w:rsidRPr="00ED4564">
        <w:rPr>
          <w:rFonts w:cs="Arial"/>
        </w:rPr>
        <w:t xml:space="preserve">Applications to join the panel will be accepted up to </w:t>
      </w:r>
      <w:r w:rsidR="00E85375">
        <w:rPr>
          <w:rFonts w:cs="Arial"/>
        </w:rPr>
        <w:t>4</w:t>
      </w:r>
      <w:r w:rsidR="00E85375" w:rsidRPr="00E85375">
        <w:rPr>
          <w:rFonts w:cs="Arial"/>
          <w:vertAlign w:val="superscript"/>
        </w:rPr>
        <w:t>th</w:t>
      </w:r>
      <w:r w:rsidR="00E85375">
        <w:rPr>
          <w:rFonts w:cs="Arial"/>
        </w:rPr>
        <w:t xml:space="preserve"> January</w:t>
      </w:r>
      <w:r w:rsidRPr="00ED4564">
        <w:rPr>
          <w:rFonts w:cs="Arial"/>
        </w:rPr>
        <w:t xml:space="preserve"> 2027 12noon and will be re-advertised for Year </w:t>
      </w:r>
      <w:r w:rsidR="00E85375">
        <w:rPr>
          <w:rFonts w:cs="Arial"/>
        </w:rPr>
        <w:t>2</w:t>
      </w:r>
      <w:r w:rsidRPr="00ED4564">
        <w:rPr>
          <w:rFonts w:cs="Arial"/>
        </w:rPr>
        <w:t xml:space="preserve"> shortly after this date.  Applications to join the Panel will still be considered after this date.</w:t>
      </w:r>
    </w:p>
    <w:p w14:paraId="6FFA4852" w14:textId="77777777" w:rsidR="00ED4564" w:rsidRPr="00ED4564" w:rsidRDefault="00ED4564" w:rsidP="00ED4564">
      <w:pPr>
        <w:spacing w:after="0"/>
        <w:jc w:val="both"/>
        <w:rPr>
          <w:rFonts w:cs="Arial"/>
        </w:rPr>
      </w:pPr>
    </w:p>
    <w:p w14:paraId="6D6E3524" w14:textId="7D29C13A" w:rsidR="00ED4564" w:rsidRDefault="00ED4564" w:rsidP="00ED4564">
      <w:pPr>
        <w:spacing w:after="0"/>
        <w:jc w:val="both"/>
        <w:rPr>
          <w:rFonts w:cs="Arial"/>
        </w:rPr>
      </w:pPr>
      <w:r w:rsidRPr="00ED4564">
        <w:rPr>
          <w:rFonts w:cs="Arial"/>
        </w:rPr>
        <w:t xml:space="preserve">Applications will be accepted via email to </w:t>
      </w:r>
      <w:hyperlink r:id="rId28" w:history="1">
        <w:r w:rsidR="00077702" w:rsidRPr="00AF1CD7">
          <w:rPr>
            <w:rStyle w:val="Hyperlink"/>
            <w:rFonts w:cs="Arial"/>
          </w:rPr>
          <w:t>procurement@lmetb.ie</w:t>
        </w:r>
      </w:hyperlink>
      <w:r w:rsidR="00077702">
        <w:rPr>
          <w:rFonts w:cs="Arial"/>
        </w:rPr>
        <w:t xml:space="preserve"> </w:t>
      </w:r>
      <w:r w:rsidRPr="00ED4564">
        <w:rPr>
          <w:rFonts w:cs="Arial"/>
        </w:rPr>
        <w:t>with the following subject heading:</w:t>
      </w:r>
    </w:p>
    <w:p w14:paraId="73013B9B" w14:textId="77777777" w:rsidR="00B94B20" w:rsidRPr="00ED4564" w:rsidRDefault="00B94B20" w:rsidP="00ED4564">
      <w:pPr>
        <w:spacing w:after="0"/>
        <w:jc w:val="both"/>
        <w:rPr>
          <w:rFonts w:cs="Arial"/>
        </w:rPr>
      </w:pPr>
    </w:p>
    <w:p w14:paraId="41C1AE92" w14:textId="2C880402" w:rsidR="00B94B20" w:rsidRDefault="00ED4564" w:rsidP="00B94B20">
      <w:pPr>
        <w:spacing w:after="0"/>
        <w:jc w:val="both"/>
        <w:rPr>
          <w:rFonts w:cs="Arial"/>
        </w:rPr>
      </w:pPr>
      <w:r w:rsidRPr="00ED4564">
        <w:rPr>
          <w:rFonts w:cs="Arial"/>
        </w:rPr>
        <w:t xml:space="preserve">Application for Panel Membership for the </w:t>
      </w:r>
      <w:r w:rsidR="00026FC4">
        <w:rPr>
          <w:rFonts w:cs="Arial"/>
        </w:rPr>
        <w:t>D</w:t>
      </w:r>
      <w:r w:rsidR="00026FC4" w:rsidRPr="00026FC4">
        <w:rPr>
          <w:rFonts w:cs="Arial"/>
        </w:rPr>
        <w:t>elivery of Training Courses to AMTCE in 6 Lots</w:t>
      </w:r>
    </w:p>
    <w:p w14:paraId="37F98709" w14:textId="50FAC8C6" w:rsidR="00ED4564" w:rsidRPr="00ED4564" w:rsidRDefault="00ED4564" w:rsidP="00B94B20">
      <w:pPr>
        <w:spacing w:after="0"/>
        <w:jc w:val="both"/>
        <w:rPr>
          <w:rFonts w:cs="Arial"/>
        </w:rPr>
      </w:pPr>
      <w:r w:rsidRPr="00ED4564">
        <w:rPr>
          <w:rFonts w:cs="Arial"/>
        </w:rPr>
        <w:t xml:space="preserve">Tender Ref </w:t>
      </w:r>
      <w:r w:rsidR="00077702">
        <w:rPr>
          <w:rFonts w:cs="Arial"/>
        </w:rPr>
        <w:t>2025/66</w:t>
      </w:r>
    </w:p>
    <w:p w14:paraId="7ABE3FE7" w14:textId="77777777" w:rsidR="00ED4564" w:rsidRPr="00ED4564" w:rsidRDefault="00ED4564" w:rsidP="00ED4564">
      <w:pPr>
        <w:spacing w:after="0"/>
        <w:jc w:val="both"/>
        <w:rPr>
          <w:rFonts w:cs="Arial"/>
        </w:rPr>
      </w:pPr>
    </w:p>
    <w:p w14:paraId="6FA686BD" w14:textId="324AA9B7" w:rsidR="00ED4564" w:rsidRPr="00ED4564" w:rsidRDefault="00ED4564" w:rsidP="00ED4564">
      <w:pPr>
        <w:spacing w:after="0"/>
        <w:jc w:val="both"/>
        <w:rPr>
          <w:rFonts w:cs="Arial"/>
        </w:rPr>
      </w:pPr>
      <w:r w:rsidRPr="00ED4564">
        <w:rPr>
          <w:rFonts w:cs="Arial"/>
        </w:rPr>
        <w:t>The Contracting Authority is not responsible for corruption in electronic documents. Applicants MUST ensure electronic documents are not corrupt.</w:t>
      </w:r>
    </w:p>
    <w:p w14:paraId="628BEA62" w14:textId="77777777" w:rsidR="00ED4564" w:rsidRPr="00ED4564" w:rsidRDefault="00ED4564" w:rsidP="00ED4564">
      <w:pPr>
        <w:spacing w:after="0"/>
        <w:jc w:val="both"/>
        <w:rPr>
          <w:rFonts w:cs="Arial"/>
        </w:rPr>
      </w:pPr>
    </w:p>
    <w:p w14:paraId="2CAB96D5" w14:textId="3DB1825A" w:rsidR="00ED4564" w:rsidRDefault="00ED4564" w:rsidP="00ED4564">
      <w:pPr>
        <w:spacing w:after="0"/>
        <w:jc w:val="both"/>
        <w:rPr>
          <w:rFonts w:cs="Arial"/>
        </w:rPr>
      </w:pPr>
      <w:r w:rsidRPr="00ED4564">
        <w:rPr>
          <w:rFonts w:cs="Arial"/>
        </w:rPr>
        <w:t>In responding to this application all applicants MUST follow the format of the Tender Response Document and respond to each element in the order as set out in this document.</w:t>
      </w:r>
    </w:p>
    <w:p w14:paraId="5443524F" w14:textId="77777777" w:rsidR="00847246" w:rsidRPr="00ED4564" w:rsidRDefault="00847246" w:rsidP="00ED4564">
      <w:pPr>
        <w:spacing w:after="0"/>
        <w:jc w:val="both"/>
        <w:rPr>
          <w:rFonts w:cs="Arial"/>
        </w:rPr>
      </w:pPr>
    </w:p>
    <w:p w14:paraId="317677B6" w14:textId="4DC62C11" w:rsidR="006062FA" w:rsidRDefault="00ED4564" w:rsidP="00ED4564">
      <w:pPr>
        <w:spacing w:after="0"/>
        <w:jc w:val="both"/>
        <w:rPr>
          <w:rFonts w:cs="Arial"/>
        </w:rPr>
      </w:pPr>
      <w:r w:rsidRPr="00ED4564">
        <w:rPr>
          <w:rFonts w:cs="Arial"/>
        </w:rPr>
        <w:t>It is the responsibility of the Participant to ensure that their Request to Participate response is complete.</w:t>
      </w:r>
    </w:p>
    <w:p w14:paraId="34737071" w14:textId="77777777" w:rsidR="00ED4564" w:rsidRDefault="00ED4564" w:rsidP="00ED4564">
      <w:pPr>
        <w:spacing w:after="0"/>
        <w:jc w:val="both"/>
        <w:rPr>
          <w:rFonts w:cs="Arial"/>
          <w:b/>
        </w:rPr>
      </w:pPr>
    </w:p>
    <w:p w14:paraId="57FF00A5" w14:textId="77777777" w:rsidR="00634159" w:rsidRPr="00634159" w:rsidRDefault="00634159" w:rsidP="006062FA">
      <w:pPr>
        <w:keepNext/>
        <w:keepLines/>
        <w:numPr>
          <w:ilvl w:val="0"/>
          <w:numId w:val="3"/>
        </w:numPr>
        <w:spacing w:after="0"/>
        <w:outlineLvl w:val="2"/>
        <w:rPr>
          <w:rFonts w:eastAsiaTheme="majorEastAsia" w:cstheme="majorBidi"/>
          <w:b/>
          <w:bCs/>
          <w:sz w:val="24"/>
        </w:rPr>
      </w:pPr>
      <w:bookmarkStart w:id="110" w:name="_Toc222223311"/>
      <w:r w:rsidRPr="00634159">
        <w:rPr>
          <w:rFonts w:eastAsiaTheme="majorEastAsia" w:cstheme="majorBidi"/>
          <w:b/>
          <w:bCs/>
          <w:sz w:val="24"/>
        </w:rPr>
        <w:t>Language</w:t>
      </w:r>
      <w:bookmarkEnd w:id="110"/>
    </w:p>
    <w:p w14:paraId="107CA40C" w14:textId="57CCD4D0" w:rsidR="00154A5F" w:rsidRDefault="009C5F70" w:rsidP="006062FA">
      <w:pPr>
        <w:spacing w:after="0"/>
        <w:jc w:val="both"/>
        <w:rPr>
          <w:rFonts w:cs="Arial"/>
          <w:bCs/>
        </w:rPr>
      </w:pPr>
      <w:r>
        <w:rPr>
          <w:rFonts w:cs="Arial"/>
          <w:bCs/>
        </w:rPr>
        <w:t>Applications</w:t>
      </w:r>
      <w:r w:rsidRPr="00634159">
        <w:rPr>
          <w:rFonts w:cs="Arial"/>
          <w:bCs/>
        </w:rPr>
        <w:t xml:space="preserve"> </w:t>
      </w:r>
      <w:r w:rsidR="00634159" w:rsidRPr="00634159">
        <w:rPr>
          <w:rFonts w:cs="Arial"/>
          <w:bCs/>
        </w:rPr>
        <w:t>may be submitted in English.</w:t>
      </w:r>
      <w:r w:rsidR="00154A5F" w:rsidRPr="00634159">
        <w:rPr>
          <w:rFonts w:cs="Arial"/>
          <w:bCs/>
        </w:rPr>
        <w:t xml:space="preserve"> </w:t>
      </w:r>
    </w:p>
    <w:p w14:paraId="3F0EF590" w14:textId="77777777" w:rsidR="006062FA" w:rsidRPr="00634159" w:rsidRDefault="006062FA" w:rsidP="006062FA">
      <w:pPr>
        <w:spacing w:after="0"/>
        <w:jc w:val="both"/>
        <w:rPr>
          <w:rFonts w:cs="Arial"/>
          <w:bCs/>
        </w:rPr>
      </w:pPr>
    </w:p>
    <w:p w14:paraId="18AE25E5" w14:textId="77777777" w:rsidR="00154A5F" w:rsidRPr="00154A5F" w:rsidRDefault="00154A5F" w:rsidP="006062FA">
      <w:pPr>
        <w:keepNext/>
        <w:keepLines/>
        <w:numPr>
          <w:ilvl w:val="0"/>
          <w:numId w:val="3"/>
        </w:numPr>
        <w:spacing w:after="0"/>
        <w:outlineLvl w:val="2"/>
        <w:rPr>
          <w:rFonts w:eastAsiaTheme="majorEastAsia" w:cstheme="majorBidi"/>
          <w:b/>
          <w:bCs/>
          <w:sz w:val="24"/>
        </w:rPr>
      </w:pPr>
      <w:bookmarkStart w:id="111" w:name="_Toc491242357"/>
      <w:bookmarkStart w:id="112" w:name="_Toc222223312"/>
      <w:r w:rsidRPr="00154A5F">
        <w:rPr>
          <w:rFonts w:eastAsiaTheme="majorEastAsia" w:cstheme="majorBidi"/>
          <w:b/>
          <w:bCs/>
          <w:sz w:val="24"/>
        </w:rPr>
        <w:t>Queries</w:t>
      </w:r>
      <w:bookmarkEnd w:id="108"/>
      <w:bookmarkEnd w:id="109"/>
      <w:bookmarkEnd w:id="111"/>
      <w:bookmarkEnd w:id="112"/>
    </w:p>
    <w:p w14:paraId="6BF08B3E" w14:textId="680D1071" w:rsidR="00154A5F" w:rsidRPr="00154A5F" w:rsidRDefault="00154A5F" w:rsidP="006062FA">
      <w:pPr>
        <w:spacing w:after="0"/>
        <w:ind w:right="43"/>
        <w:jc w:val="both"/>
        <w:rPr>
          <w:rFonts w:cs="Arial"/>
        </w:rPr>
      </w:pPr>
      <w:r w:rsidRPr="00154A5F">
        <w:rPr>
          <w:rFonts w:cs="Arial"/>
        </w:rPr>
        <w:t xml:space="preserve">If you consider that you are missing any documents which would prevent you from submitting a comprehensive </w:t>
      </w:r>
      <w:r w:rsidR="009C5F70">
        <w:rPr>
          <w:rFonts w:cs="Arial"/>
        </w:rPr>
        <w:t>application</w:t>
      </w:r>
      <w:r w:rsidR="00B96100">
        <w:rPr>
          <w:rFonts w:cs="Arial"/>
        </w:rPr>
        <w:t>,</w:t>
      </w:r>
      <w:r w:rsidRPr="00154A5F">
        <w:rPr>
          <w:rFonts w:cs="Arial"/>
        </w:rPr>
        <w:t xml:space="preserve"> please contact us as soon as possible.</w:t>
      </w:r>
    </w:p>
    <w:p w14:paraId="061ACD8D" w14:textId="751ED7F4" w:rsidR="00154A5F" w:rsidRDefault="00381CC8" w:rsidP="006062FA">
      <w:pPr>
        <w:spacing w:after="0"/>
        <w:ind w:right="43"/>
        <w:jc w:val="both"/>
        <w:rPr>
          <w:rFonts w:cs="Arial"/>
        </w:rPr>
      </w:pPr>
      <w:r>
        <w:rPr>
          <w:rFonts w:cs="Arial"/>
        </w:rPr>
        <w:t>Applicant</w:t>
      </w:r>
      <w:r w:rsidR="00154A5F" w:rsidRPr="00154A5F">
        <w:rPr>
          <w:rFonts w:cs="Arial"/>
        </w:rPr>
        <w:t xml:space="preserve">s shall immediately notify the Contracting Authority should they become aware of any ambiguity, discrepancy, </w:t>
      </w:r>
      <w:r w:rsidR="00C3218C" w:rsidRPr="00154A5F">
        <w:rPr>
          <w:rFonts w:cs="Arial"/>
        </w:rPr>
        <w:t>error,</w:t>
      </w:r>
      <w:r w:rsidR="00154A5F" w:rsidRPr="00154A5F">
        <w:rPr>
          <w:rFonts w:cs="Arial"/>
        </w:rPr>
        <w:t xml:space="preserve"> or omission in the Documents.  The Contracting Authority will, upon receipt of such notification, issue a clarification via eTenders in respect of any such ambiguity, discrepancy, </w:t>
      </w:r>
      <w:r w:rsidR="00C3218C" w:rsidRPr="00154A5F">
        <w:rPr>
          <w:rFonts w:cs="Arial"/>
        </w:rPr>
        <w:t>error,</w:t>
      </w:r>
      <w:r w:rsidR="00154A5F" w:rsidRPr="00154A5F">
        <w:rPr>
          <w:rFonts w:cs="Arial"/>
        </w:rPr>
        <w:t xml:space="preserve"> or omission. Such clarification shall then form part of the Documents.</w:t>
      </w:r>
    </w:p>
    <w:p w14:paraId="1FB9187E" w14:textId="77777777" w:rsidR="006062FA" w:rsidRPr="00154A5F" w:rsidRDefault="006062FA" w:rsidP="006062FA">
      <w:pPr>
        <w:spacing w:after="0"/>
        <w:ind w:right="43"/>
        <w:jc w:val="both"/>
        <w:rPr>
          <w:rFonts w:cs="Arial"/>
        </w:rPr>
      </w:pPr>
    </w:p>
    <w:p w14:paraId="4D4C4FCC" w14:textId="76EC5D93" w:rsidR="00154A5F" w:rsidRDefault="00154A5F" w:rsidP="006062FA">
      <w:pPr>
        <w:spacing w:after="0"/>
        <w:ind w:right="43"/>
        <w:jc w:val="both"/>
        <w:rPr>
          <w:rFonts w:cs="Arial"/>
        </w:rPr>
      </w:pPr>
      <w:r w:rsidRPr="00154A5F">
        <w:rPr>
          <w:rFonts w:cs="Arial"/>
        </w:rPr>
        <w:t xml:space="preserve">All queries regarding this tender should be </w:t>
      </w:r>
      <w:r w:rsidRPr="00154A5F">
        <w:rPr>
          <w:rFonts w:cs="Arial"/>
          <w:noProof/>
        </w:rPr>
        <w:t xml:space="preserve">through the Questions and Answers facility on </w:t>
      </w:r>
      <w:hyperlink r:id="rId29" w:history="1">
        <w:r w:rsidRPr="00154A5F">
          <w:rPr>
            <w:rFonts w:cs="Arial"/>
            <w:noProof/>
            <w:color w:val="0000FF"/>
            <w:u w:val="single"/>
          </w:rPr>
          <w:t>www.etenders.gov.ie</w:t>
        </w:r>
      </w:hyperlink>
      <w:r w:rsidRPr="00154A5F">
        <w:rPr>
          <w:rFonts w:cs="Arial"/>
          <w:color w:val="0000FF"/>
        </w:rPr>
        <w:t xml:space="preserve"> </w:t>
      </w:r>
      <w:r w:rsidRPr="00154A5F">
        <w:rPr>
          <w:rFonts w:cs="Arial"/>
        </w:rPr>
        <w:t xml:space="preserve">  The closing date for receipt of queries </w:t>
      </w:r>
      <w:r w:rsidRPr="00B8232E">
        <w:rPr>
          <w:rFonts w:cs="Arial"/>
        </w:rPr>
        <w:t>is</w:t>
      </w:r>
      <w:r w:rsidRPr="00B8232E">
        <w:rPr>
          <w:rFonts w:cs="Arial"/>
          <w:b/>
          <w:bCs/>
        </w:rPr>
        <w:t xml:space="preserve"> </w:t>
      </w:r>
      <w:r w:rsidRPr="00B8232E">
        <w:rPr>
          <w:rFonts w:cs="Arial"/>
        </w:rPr>
        <w:t>[</w:t>
      </w:r>
      <w:r w:rsidR="005B4CF4" w:rsidRPr="00B8232E">
        <w:rPr>
          <w:rFonts w:cs="Arial"/>
        </w:rPr>
        <w:t>10</w:t>
      </w:r>
      <w:r w:rsidRPr="00B8232E">
        <w:rPr>
          <w:rFonts w:cs="Arial"/>
        </w:rPr>
        <w:t xml:space="preserve"> days before Closing Date].</w:t>
      </w:r>
    </w:p>
    <w:p w14:paraId="08DBCEC0" w14:textId="77777777" w:rsidR="006062FA" w:rsidRPr="00B8232E" w:rsidRDefault="006062FA" w:rsidP="006062FA">
      <w:pPr>
        <w:spacing w:after="0"/>
        <w:ind w:right="43"/>
        <w:jc w:val="both"/>
        <w:rPr>
          <w:rFonts w:cs="Arial"/>
        </w:rPr>
      </w:pPr>
    </w:p>
    <w:p w14:paraId="039E1A15" w14:textId="77777777" w:rsidR="00154A5F" w:rsidRDefault="00154A5F" w:rsidP="006062FA">
      <w:pPr>
        <w:spacing w:after="0"/>
        <w:ind w:right="43"/>
        <w:jc w:val="both"/>
        <w:rPr>
          <w:rFonts w:cs="Arial"/>
        </w:rPr>
      </w:pPr>
      <w:r w:rsidRPr="00154A5F">
        <w:rPr>
          <w:rFonts w:cs="Arial"/>
        </w:rPr>
        <w:t xml:space="preserve">Responses to queries will be issued via eTenders to all parties who have expressed an interest in the contract on that site, in order to ensure that no party has an unfair advantage over any other. </w:t>
      </w:r>
    </w:p>
    <w:p w14:paraId="0E34405B" w14:textId="77777777" w:rsidR="006062FA" w:rsidRPr="00154A5F" w:rsidRDefault="006062FA" w:rsidP="006062FA">
      <w:pPr>
        <w:spacing w:after="0"/>
        <w:ind w:right="43"/>
        <w:jc w:val="both"/>
        <w:rPr>
          <w:rFonts w:cs="Arial"/>
        </w:rPr>
      </w:pPr>
    </w:p>
    <w:p w14:paraId="635B4A5B" w14:textId="77777777" w:rsidR="00154A5F" w:rsidRDefault="00154A5F" w:rsidP="006062FA">
      <w:pPr>
        <w:spacing w:after="0"/>
        <w:ind w:right="43"/>
        <w:jc w:val="both"/>
        <w:rPr>
          <w:rFonts w:cs="Arial"/>
        </w:rPr>
      </w:pPr>
      <w:r w:rsidRPr="00154A5F">
        <w:rPr>
          <w:rFonts w:cs="Arial"/>
        </w:rPr>
        <w:t xml:space="preserve">For the purpose of circulating responses queries will be edited to avoid disclosing the identity of the querist, and any sensitive information included in the query should be clearly indicated.  </w:t>
      </w:r>
      <w:r w:rsidRPr="00154A5F">
        <w:rPr>
          <w:rFonts w:cs="Arial"/>
        </w:rPr>
        <w:lastRenderedPageBreak/>
        <w:t>Please note that the Contracting Authority cannot accept responsibility for information relayed (or not relayed) via third parties.</w:t>
      </w:r>
    </w:p>
    <w:p w14:paraId="5A37EF59" w14:textId="77777777" w:rsidR="006062FA" w:rsidRPr="00154A5F" w:rsidRDefault="006062FA" w:rsidP="006062FA">
      <w:pPr>
        <w:spacing w:after="0"/>
        <w:ind w:right="43"/>
        <w:jc w:val="both"/>
        <w:rPr>
          <w:rFonts w:cs="Arial"/>
        </w:rPr>
      </w:pPr>
    </w:p>
    <w:p w14:paraId="40405DC6" w14:textId="49308179" w:rsidR="00154A5F" w:rsidRPr="00154A5F" w:rsidRDefault="00154A5F" w:rsidP="006062FA">
      <w:pPr>
        <w:keepNext/>
        <w:keepLines/>
        <w:numPr>
          <w:ilvl w:val="0"/>
          <w:numId w:val="3"/>
        </w:numPr>
        <w:spacing w:after="0"/>
        <w:outlineLvl w:val="2"/>
        <w:rPr>
          <w:rFonts w:eastAsiaTheme="majorEastAsia" w:cstheme="majorBidi"/>
          <w:b/>
          <w:bCs/>
          <w:sz w:val="24"/>
        </w:rPr>
      </w:pPr>
      <w:bookmarkStart w:id="113" w:name="_Toc487122931"/>
      <w:bookmarkStart w:id="114" w:name="_Toc487123014"/>
      <w:bookmarkStart w:id="115" w:name="_Toc487123095"/>
      <w:bookmarkStart w:id="116" w:name="_Toc487123174"/>
      <w:bookmarkStart w:id="117" w:name="_Toc487123254"/>
      <w:bookmarkStart w:id="118" w:name="_Toc217713493"/>
      <w:bookmarkStart w:id="119" w:name="_Toc388881047"/>
      <w:bookmarkStart w:id="120" w:name="_Toc491242358"/>
      <w:bookmarkStart w:id="121" w:name="_Toc222223313"/>
      <w:bookmarkEnd w:id="113"/>
      <w:bookmarkEnd w:id="114"/>
      <w:bookmarkEnd w:id="115"/>
      <w:bookmarkEnd w:id="116"/>
      <w:bookmarkEnd w:id="117"/>
      <w:r w:rsidRPr="00154A5F">
        <w:rPr>
          <w:rFonts w:eastAsiaTheme="majorEastAsia" w:cstheme="majorBidi"/>
          <w:b/>
          <w:bCs/>
          <w:sz w:val="24"/>
        </w:rPr>
        <w:t xml:space="preserve">Sufficiency &amp; Accuracy of </w:t>
      </w:r>
      <w:bookmarkEnd w:id="118"/>
      <w:bookmarkEnd w:id="119"/>
      <w:bookmarkEnd w:id="120"/>
      <w:r w:rsidR="009C5F70">
        <w:rPr>
          <w:rFonts w:eastAsiaTheme="majorEastAsia" w:cstheme="majorBidi"/>
          <w:b/>
          <w:bCs/>
          <w:sz w:val="24"/>
        </w:rPr>
        <w:t>Response</w:t>
      </w:r>
      <w:bookmarkEnd w:id="121"/>
    </w:p>
    <w:p w14:paraId="005A512C" w14:textId="64E3DE90" w:rsidR="00154A5F" w:rsidRDefault="00381CC8" w:rsidP="006062FA">
      <w:pPr>
        <w:spacing w:after="0"/>
        <w:ind w:right="43"/>
        <w:jc w:val="both"/>
        <w:rPr>
          <w:rFonts w:cs="Arial"/>
          <w:bCs/>
        </w:rPr>
      </w:pPr>
      <w:r>
        <w:rPr>
          <w:rFonts w:cs="Arial"/>
          <w:bCs/>
        </w:rPr>
        <w:t>Applicant</w:t>
      </w:r>
      <w:r w:rsidR="00154A5F" w:rsidRPr="00154A5F">
        <w:rPr>
          <w:rFonts w:cs="Arial"/>
          <w:bCs/>
        </w:rPr>
        <w:t>s will be deemed to have examined all the documents enclosed and by their own independent observations and enquiries will be held to have fully informed themselves as to the nature and extent of the requirements of the tender.</w:t>
      </w:r>
    </w:p>
    <w:p w14:paraId="4D085322" w14:textId="77777777" w:rsidR="006062FA" w:rsidRPr="00154A5F" w:rsidRDefault="006062FA" w:rsidP="006062FA">
      <w:pPr>
        <w:spacing w:after="0"/>
        <w:ind w:right="43"/>
        <w:jc w:val="both"/>
        <w:rPr>
          <w:rFonts w:cs="Arial"/>
          <w:bCs/>
        </w:rPr>
      </w:pPr>
    </w:p>
    <w:p w14:paraId="23E8A91A" w14:textId="2D64F365" w:rsidR="00154A5F" w:rsidRDefault="00381CC8" w:rsidP="006062FA">
      <w:pPr>
        <w:tabs>
          <w:tab w:val="left" w:pos="720"/>
          <w:tab w:val="left" w:pos="1440"/>
          <w:tab w:val="left" w:pos="2304"/>
          <w:tab w:val="right" w:pos="7938"/>
        </w:tabs>
        <w:spacing w:after="0" w:line="240" w:lineRule="auto"/>
        <w:ind w:right="43"/>
        <w:jc w:val="both"/>
        <w:rPr>
          <w:rFonts w:eastAsia="Times New Roman" w:cs="Arial"/>
        </w:rPr>
      </w:pPr>
      <w:r>
        <w:rPr>
          <w:rFonts w:eastAsia="Times New Roman" w:cs="Arial"/>
        </w:rPr>
        <w:t>Applicant</w:t>
      </w:r>
      <w:r w:rsidR="00154A5F" w:rsidRPr="00154A5F">
        <w:rPr>
          <w:rFonts w:eastAsia="Times New Roman" w:cs="Arial"/>
        </w:rPr>
        <w:t xml:space="preserve">s are cautioned to check the accuracy of their </w:t>
      </w:r>
      <w:r w:rsidR="009C5F70">
        <w:rPr>
          <w:rFonts w:eastAsia="Times New Roman" w:cs="Arial"/>
        </w:rPr>
        <w:t>response</w:t>
      </w:r>
      <w:r w:rsidR="009C5F70" w:rsidRPr="00154A5F">
        <w:rPr>
          <w:rFonts w:eastAsia="Times New Roman" w:cs="Arial"/>
        </w:rPr>
        <w:t xml:space="preserve"> </w:t>
      </w:r>
      <w:r w:rsidR="00154A5F" w:rsidRPr="00154A5F">
        <w:rPr>
          <w:rFonts w:eastAsia="Times New Roman" w:cs="Arial"/>
        </w:rPr>
        <w:t xml:space="preserve">prior to submission. </w:t>
      </w:r>
      <w:r w:rsidR="009C5F70">
        <w:rPr>
          <w:rFonts w:eastAsia="Times New Roman" w:cs="Arial"/>
        </w:rPr>
        <w:t xml:space="preserve">An </w:t>
      </w:r>
      <w:r w:rsidR="00B00265">
        <w:rPr>
          <w:rFonts w:eastAsia="Times New Roman" w:cs="Arial"/>
        </w:rPr>
        <w:t>application</w:t>
      </w:r>
      <w:r w:rsidR="00B00265" w:rsidRPr="00154A5F">
        <w:rPr>
          <w:rFonts w:eastAsia="Times New Roman" w:cs="Arial"/>
        </w:rPr>
        <w:t xml:space="preserve"> found</w:t>
      </w:r>
      <w:r w:rsidR="00154A5F" w:rsidRPr="00154A5F">
        <w:rPr>
          <w:rFonts w:eastAsia="Times New Roman" w:cs="Arial"/>
        </w:rPr>
        <w:t xml:space="preserve"> containing any clerical errors or omissions may, at the sole discretion of the Contracting Authority, be referred back to the </w:t>
      </w:r>
      <w:r>
        <w:rPr>
          <w:rFonts w:eastAsia="Times New Roman" w:cs="Arial"/>
        </w:rPr>
        <w:t>Applicant</w:t>
      </w:r>
      <w:r w:rsidR="00154A5F" w:rsidRPr="00154A5F">
        <w:rPr>
          <w:rFonts w:eastAsia="Times New Roman" w:cs="Arial"/>
        </w:rPr>
        <w:t xml:space="preserve"> for correction. Any subsequent adjustment(s) must be confirmed in writing.  </w:t>
      </w:r>
    </w:p>
    <w:p w14:paraId="446D2881" w14:textId="77777777" w:rsidR="006062FA" w:rsidRPr="00154A5F" w:rsidRDefault="006062FA" w:rsidP="006062FA">
      <w:pPr>
        <w:tabs>
          <w:tab w:val="left" w:pos="720"/>
          <w:tab w:val="left" w:pos="1440"/>
          <w:tab w:val="left" w:pos="2304"/>
          <w:tab w:val="right" w:pos="7938"/>
        </w:tabs>
        <w:spacing w:after="0" w:line="240" w:lineRule="auto"/>
        <w:ind w:right="43"/>
        <w:jc w:val="both"/>
        <w:rPr>
          <w:rFonts w:eastAsia="Times New Roman" w:cs="Arial"/>
        </w:rPr>
      </w:pPr>
    </w:p>
    <w:p w14:paraId="2FAC130E" w14:textId="77777777" w:rsidR="00154A5F" w:rsidRPr="00154A5F" w:rsidRDefault="00154A5F" w:rsidP="006062FA">
      <w:pPr>
        <w:tabs>
          <w:tab w:val="left" w:pos="720"/>
          <w:tab w:val="left" w:pos="1440"/>
          <w:tab w:val="left" w:pos="2304"/>
          <w:tab w:val="right" w:pos="7938"/>
        </w:tabs>
        <w:spacing w:after="0" w:line="240" w:lineRule="auto"/>
        <w:ind w:right="43"/>
        <w:jc w:val="both"/>
        <w:rPr>
          <w:rFonts w:eastAsia="Times New Roman" w:cs="Arial"/>
        </w:rPr>
      </w:pPr>
    </w:p>
    <w:p w14:paraId="529322AE" w14:textId="77777777" w:rsidR="00225968" w:rsidRDefault="00154A5F" w:rsidP="006062FA">
      <w:pPr>
        <w:tabs>
          <w:tab w:val="left" w:pos="720"/>
          <w:tab w:val="left" w:pos="1440"/>
          <w:tab w:val="left" w:pos="2304"/>
          <w:tab w:val="right" w:pos="7938"/>
        </w:tabs>
        <w:spacing w:after="0" w:line="240" w:lineRule="auto"/>
        <w:ind w:right="43"/>
        <w:jc w:val="both"/>
        <w:rPr>
          <w:rFonts w:eastAsiaTheme="majorEastAsia" w:cstheme="majorBidi"/>
          <w:b/>
          <w:bCs/>
          <w:sz w:val="24"/>
        </w:rPr>
      </w:pPr>
      <w:r w:rsidRPr="00154A5F">
        <w:rPr>
          <w:rFonts w:eastAsia="Times New Roman" w:cs="Arial"/>
        </w:rPr>
        <w:t>The Contracting Authority reserves the right to disqualify incomplete tenders.</w:t>
      </w:r>
      <w:bookmarkStart w:id="122" w:name="_Toc487122933"/>
      <w:bookmarkStart w:id="123" w:name="_Toc487123016"/>
      <w:bookmarkStart w:id="124" w:name="_Toc487123097"/>
      <w:bookmarkStart w:id="125" w:name="_Toc487123176"/>
      <w:bookmarkStart w:id="126" w:name="_Toc487123256"/>
      <w:bookmarkEnd w:id="122"/>
      <w:bookmarkEnd w:id="123"/>
      <w:bookmarkEnd w:id="124"/>
      <w:bookmarkEnd w:id="125"/>
      <w:bookmarkEnd w:id="126"/>
      <w:r w:rsidR="009C5F70">
        <w:rPr>
          <w:rFonts w:eastAsiaTheme="majorEastAsia" w:cstheme="majorBidi"/>
          <w:b/>
          <w:bCs/>
          <w:sz w:val="24"/>
        </w:rPr>
        <w:t xml:space="preserve"> </w:t>
      </w:r>
    </w:p>
    <w:p w14:paraId="1DDD471C" w14:textId="41DCE6E8" w:rsidR="00154A5F" w:rsidRPr="00154A5F" w:rsidRDefault="009C5F70" w:rsidP="006062FA">
      <w:pPr>
        <w:tabs>
          <w:tab w:val="left" w:pos="720"/>
          <w:tab w:val="left" w:pos="1440"/>
          <w:tab w:val="left" w:pos="2304"/>
          <w:tab w:val="right" w:pos="7938"/>
        </w:tabs>
        <w:spacing w:after="0" w:line="240" w:lineRule="auto"/>
        <w:ind w:right="43"/>
        <w:jc w:val="both"/>
        <w:rPr>
          <w:rFonts w:cs="Arial"/>
        </w:rPr>
      </w:pPr>
      <w:r>
        <w:rPr>
          <w:rFonts w:eastAsiaTheme="majorEastAsia" w:cstheme="majorBidi"/>
          <w:b/>
          <w:bCs/>
          <w:sz w:val="24"/>
        </w:rPr>
        <w:t xml:space="preserve"> </w:t>
      </w:r>
    </w:p>
    <w:p w14:paraId="4CFDAD0D" w14:textId="4428A230" w:rsidR="00154A5F" w:rsidRPr="00154A5F" w:rsidRDefault="00154A5F" w:rsidP="006062FA">
      <w:pPr>
        <w:keepNext/>
        <w:keepLines/>
        <w:numPr>
          <w:ilvl w:val="0"/>
          <w:numId w:val="3"/>
        </w:numPr>
        <w:spacing w:after="0"/>
        <w:outlineLvl w:val="2"/>
        <w:rPr>
          <w:rFonts w:eastAsiaTheme="majorEastAsia" w:cstheme="majorBidi"/>
          <w:b/>
          <w:bCs/>
          <w:sz w:val="24"/>
        </w:rPr>
      </w:pPr>
      <w:bookmarkStart w:id="127" w:name="_Toc487122939"/>
      <w:bookmarkStart w:id="128" w:name="_Toc487123022"/>
      <w:bookmarkStart w:id="129" w:name="_Toc487123103"/>
      <w:bookmarkStart w:id="130" w:name="_Toc487123182"/>
      <w:bookmarkStart w:id="131" w:name="_Toc487123262"/>
      <w:bookmarkStart w:id="132" w:name="_Toc487122940"/>
      <w:bookmarkStart w:id="133" w:name="_Toc487123023"/>
      <w:bookmarkStart w:id="134" w:name="_Toc487123104"/>
      <w:bookmarkStart w:id="135" w:name="_Toc487123183"/>
      <w:bookmarkStart w:id="136" w:name="_Toc487123263"/>
      <w:bookmarkStart w:id="137" w:name="_Toc217713499"/>
      <w:bookmarkStart w:id="138" w:name="_Toc388881053"/>
      <w:bookmarkStart w:id="139" w:name="_Toc491242362"/>
      <w:bookmarkStart w:id="140" w:name="_Toc222223314"/>
      <w:bookmarkEnd w:id="127"/>
      <w:bookmarkEnd w:id="128"/>
      <w:bookmarkEnd w:id="129"/>
      <w:bookmarkEnd w:id="130"/>
      <w:bookmarkEnd w:id="131"/>
      <w:bookmarkEnd w:id="132"/>
      <w:bookmarkEnd w:id="133"/>
      <w:bookmarkEnd w:id="134"/>
      <w:bookmarkEnd w:id="135"/>
      <w:bookmarkEnd w:id="136"/>
      <w:r w:rsidRPr="00154A5F">
        <w:rPr>
          <w:rFonts w:eastAsiaTheme="majorEastAsia" w:cstheme="majorBidi"/>
          <w:b/>
          <w:bCs/>
          <w:sz w:val="24"/>
        </w:rPr>
        <w:t xml:space="preserve">Cost of Preparation of </w:t>
      </w:r>
      <w:bookmarkEnd w:id="137"/>
      <w:bookmarkEnd w:id="138"/>
      <w:bookmarkEnd w:id="139"/>
      <w:r w:rsidR="009C5F70">
        <w:rPr>
          <w:rFonts w:eastAsiaTheme="majorEastAsia" w:cstheme="majorBidi"/>
          <w:b/>
          <w:bCs/>
          <w:sz w:val="24"/>
        </w:rPr>
        <w:t>Response</w:t>
      </w:r>
      <w:bookmarkEnd w:id="140"/>
    </w:p>
    <w:p w14:paraId="4BA6551C" w14:textId="52F8A5F2" w:rsidR="00154A5F" w:rsidRDefault="00154A5F" w:rsidP="006062FA">
      <w:pPr>
        <w:spacing w:after="0"/>
        <w:ind w:right="43"/>
        <w:jc w:val="both"/>
        <w:rPr>
          <w:rFonts w:eastAsiaTheme="majorEastAsia" w:cstheme="majorBidi"/>
          <w:b/>
          <w:bCs/>
          <w:sz w:val="24"/>
        </w:rPr>
      </w:pPr>
      <w:r w:rsidRPr="00154A5F">
        <w:rPr>
          <w:rFonts w:cs="Arial"/>
        </w:rPr>
        <w:t xml:space="preserve">The Contracting Authority will not be liable for any costs, charges or expenses incurred by </w:t>
      </w:r>
      <w:r w:rsidR="00381CC8">
        <w:rPr>
          <w:rFonts w:cs="Arial"/>
        </w:rPr>
        <w:t>Applicant</w:t>
      </w:r>
      <w:r w:rsidRPr="00154A5F">
        <w:rPr>
          <w:rFonts w:cs="Arial"/>
        </w:rPr>
        <w:t xml:space="preserve">s in the preparation of proposals or any associated efforts. It is the responsibility of the </w:t>
      </w:r>
      <w:r w:rsidR="00381CC8">
        <w:rPr>
          <w:rFonts w:cs="Arial"/>
        </w:rPr>
        <w:t>Applicant</w:t>
      </w:r>
      <w:r w:rsidRPr="00154A5F">
        <w:rPr>
          <w:rFonts w:cs="Arial"/>
        </w:rPr>
        <w:t xml:space="preserve"> to ensure that they are fully aware and understand the requirements as laid down in this document. </w:t>
      </w:r>
      <w:r w:rsidR="00381CC8">
        <w:rPr>
          <w:rFonts w:cs="Arial"/>
        </w:rPr>
        <w:t>Applicant</w:t>
      </w:r>
      <w:r w:rsidRPr="00154A5F">
        <w:rPr>
          <w:rFonts w:cs="Arial"/>
        </w:rPr>
        <w:t>s will be responsible for any costs incurred by them in the event that they are required to attend clarification or other meetings or make a presentation of their proposals.</w:t>
      </w:r>
      <w:r w:rsidR="009C5F70">
        <w:rPr>
          <w:rFonts w:eastAsiaTheme="majorEastAsia" w:cstheme="majorBidi"/>
          <w:b/>
          <w:bCs/>
          <w:sz w:val="24"/>
        </w:rPr>
        <w:t xml:space="preserve"> </w:t>
      </w:r>
    </w:p>
    <w:p w14:paraId="4EC281BD" w14:textId="77777777" w:rsidR="006062FA" w:rsidRPr="00154A5F" w:rsidRDefault="006062FA" w:rsidP="006062FA">
      <w:pPr>
        <w:spacing w:after="0"/>
        <w:ind w:right="43"/>
        <w:jc w:val="both"/>
        <w:rPr>
          <w:rFonts w:cs="Arial"/>
        </w:rPr>
      </w:pPr>
    </w:p>
    <w:p w14:paraId="471BEE82" w14:textId="77777777" w:rsidR="00154A5F" w:rsidRPr="00154A5F" w:rsidRDefault="00154A5F" w:rsidP="006062FA">
      <w:pPr>
        <w:keepNext/>
        <w:keepLines/>
        <w:numPr>
          <w:ilvl w:val="0"/>
          <w:numId w:val="3"/>
        </w:numPr>
        <w:spacing w:after="0"/>
        <w:outlineLvl w:val="2"/>
        <w:rPr>
          <w:rFonts w:eastAsiaTheme="majorEastAsia" w:cstheme="majorBidi"/>
          <w:b/>
          <w:bCs/>
          <w:sz w:val="24"/>
        </w:rPr>
      </w:pPr>
      <w:bookmarkStart w:id="141" w:name="_Toc217713501"/>
      <w:bookmarkStart w:id="142" w:name="_Toc388881055"/>
      <w:bookmarkStart w:id="143" w:name="_Toc491242364"/>
      <w:bookmarkStart w:id="144" w:name="_Toc222223315"/>
      <w:r w:rsidRPr="00154A5F">
        <w:rPr>
          <w:rFonts w:eastAsiaTheme="majorEastAsia" w:cstheme="majorBidi"/>
          <w:b/>
          <w:bCs/>
          <w:sz w:val="24"/>
        </w:rPr>
        <w:t>Currency</w:t>
      </w:r>
      <w:bookmarkEnd w:id="141"/>
      <w:r w:rsidRPr="00154A5F">
        <w:rPr>
          <w:rFonts w:eastAsiaTheme="majorEastAsia" w:cstheme="majorBidi"/>
          <w:b/>
          <w:bCs/>
          <w:sz w:val="24"/>
        </w:rPr>
        <w:t xml:space="preserve"> and Payments</w:t>
      </w:r>
      <w:bookmarkEnd w:id="142"/>
      <w:bookmarkEnd w:id="143"/>
      <w:bookmarkEnd w:id="144"/>
    </w:p>
    <w:p w14:paraId="1599DB2E" w14:textId="4896ED27" w:rsidR="00154A5F" w:rsidRDefault="00154A5F" w:rsidP="006062FA">
      <w:pPr>
        <w:spacing w:after="0"/>
        <w:ind w:right="43"/>
        <w:jc w:val="both"/>
        <w:rPr>
          <w:rFonts w:cs="Arial"/>
          <w:bCs/>
        </w:rPr>
      </w:pPr>
      <w:r w:rsidRPr="00154A5F">
        <w:rPr>
          <w:rFonts w:cs="Arial"/>
          <w:bCs/>
        </w:rPr>
        <w:t xml:space="preserve">The currency and invoices in which all </w:t>
      </w:r>
      <w:r w:rsidR="009C5F70">
        <w:rPr>
          <w:rFonts w:cs="Arial"/>
          <w:bCs/>
        </w:rPr>
        <w:t>transactions and</w:t>
      </w:r>
      <w:r w:rsidRPr="00154A5F">
        <w:rPr>
          <w:rFonts w:cs="Arial"/>
          <w:bCs/>
        </w:rPr>
        <w:t xml:space="preserve"> payments under </w:t>
      </w:r>
      <w:r w:rsidR="009C5F70">
        <w:rPr>
          <w:rFonts w:cs="Arial"/>
          <w:bCs/>
        </w:rPr>
        <w:t>any</w:t>
      </w:r>
      <w:r w:rsidRPr="00154A5F">
        <w:rPr>
          <w:rFonts w:cs="Arial"/>
          <w:bCs/>
        </w:rPr>
        <w:t xml:space="preserve"> contract will be paid, shall be Euro (€). </w:t>
      </w:r>
      <w:r w:rsidR="009C5F70">
        <w:rPr>
          <w:rFonts w:cs="Arial"/>
          <w:bCs/>
        </w:rPr>
        <w:t xml:space="preserve"> </w:t>
      </w:r>
    </w:p>
    <w:p w14:paraId="66085C21" w14:textId="77777777" w:rsidR="006062FA" w:rsidRPr="00154A5F" w:rsidRDefault="006062FA" w:rsidP="006062FA">
      <w:pPr>
        <w:spacing w:after="0"/>
        <w:ind w:right="43"/>
        <w:jc w:val="both"/>
        <w:rPr>
          <w:rFonts w:cs="Arial"/>
          <w:bCs/>
        </w:rPr>
      </w:pPr>
    </w:p>
    <w:p w14:paraId="4A7A210B" w14:textId="6114CEE7" w:rsidR="00154A5F" w:rsidRDefault="00154A5F" w:rsidP="006062FA">
      <w:pPr>
        <w:spacing w:after="0"/>
        <w:ind w:right="43"/>
        <w:jc w:val="both"/>
        <w:rPr>
          <w:rFonts w:cs="Arial"/>
          <w:bCs/>
        </w:rPr>
      </w:pPr>
      <w:r w:rsidRPr="00154A5F">
        <w:rPr>
          <w:rFonts w:cs="Arial"/>
          <w:bCs/>
        </w:rPr>
        <w:t xml:space="preserve">A schedule of payments will be agreed with the successful </w:t>
      </w:r>
      <w:r w:rsidR="00381CC8">
        <w:rPr>
          <w:rFonts w:cs="Arial"/>
          <w:bCs/>
        </w:rPr>
        <w:t>Applicant</w:t>
      </w:r>
      <w:r w:rsidR="009C5F70">
        <w:rPr>
          <w:rFonts w:cs="Arial"/>
          <w:bCs/>
        </w:rPr>
        <w:t xml:space="preserve"> on foot of a successful tender</w:t>
      </w:r>
      <w:r w:rsidRPr="00154A5F">
        <w:rPr>
          <w:rFonts w:cs="Arial"/>
          <w:bCs/>
        </w:rPr>
        <w:t xml:space="preserve">. The Contracting Authority operates in accordance with the </w:t>
      </w:r>
      <w:r w:rsidRPr="00A23155">
        <w:rPr>
          <w:rFonts w:cs="Arial"/>
          <w:bCs/>
        </w:rPr>
        <w:t>European Communities (Late Payment in Commercial Transactions) Regulations 2012</w:t>
      </w:r>
      <w:r w:rsidRPr="00154A5F">
        <w:rPr>
          <w:rFonts w:cs="Arial"/>
          <w:bCs/>
        </w:rPr>
        <w:t xml:space="preserve">. The method of payment used by the Contracting Authority is normally Electronic Funds Transfer. </w:t>
      </w:r>
    </w:p>
    <w:p w14:paraId="02ABC165" w14:textId="77777777" w:rsidR="006062FA" w:rsidRPr="00154A5F" w:rsidRDefault="006062FA" w:rsidP="006062FA">
      <w:pPr>
        <w:spacing w:after="0"/>
        <w:ind w:right="43"/>
        <w:jc w:val="both"/>
        <w:rPr>
          <w:rFonts w:cs="Arial"/>
          <w:bCs/>
        </w:rPr>
      </w:pPr>
    </w:p>
    <w:p w14:paraId="7DE66C4A" w14:textId="610B4BD8" w:rsidR="006062FA" w:rsidRDefault="00154A5F" w:rsidP="006062FA">
      <w:pPr>
        <w:spacing w:after="0"/>
        <w:ind w:right="43"/>
        <w:jc w:val="both"/>
        <w:rPr>
          <w:rFonts w:cs="Arial"/>
          <w:bCs/>
        </w:rPr>
      </w:pPr>
      <w:r w:rsidRPr="00154A5F">
        <w:rPr>
          <w:rFonts w:cs="Arial"/>
          <w:b/>
          <w:bCs/>
        </w:rPr>
        <w:t>Note:</w:t>
      </w:r>
      <w:r w:rsidRPr="00154A5F">
        <w:rPr>
          <w:rFonts w:cs="Arial"/>
          <w:bCs/>
        </w:rPr>
        <w:t xml:space="preserve"> The Contracting Authority will be rolling out e-invoicing during the term of the contract / framework and </w:t>
      </w:r>
      <w:r w:rsidR="00381CC8">
        <w:rPr>
          <w:rFonts w:cs="Arial"/>
          <w:bCs/>
        </w:rPr>
        <w:t>Applicant</w:t>
      </w:r>
      <w:r w:rsidRPr="00154A5F">
        <w:rPr>
          <w:rFonts w:cs="Arial"/>
          <w:bCs/>
        </w:rPr>
        <w:t>s may be required to issue their invoices to the sector in an E-invoice format that is compliant with the PEPPOL directive.</w:t>
      </w:r>
    </w:p>
    <w:p w14:paraId="3C0182F0" w14:textId="77777777" w:rsidR="006062FA" w:rsidRPr="00154A5F" w:rsidRDefault="006062FA" w:rsidP="006062FA">
      <w:pPr>
        <w:spacing w:after="0"/>
        <w:ind w:right="43"/>
        <w:jc w:val="both"/>
        <w:rPr>
          <w:rFonts w:cs="Arial"/>
          <w:bCs/>
        </w:rPr>
      </w:pPr>
    </w:p>
    <w:p w14:paraId="58EDD687" w14:textId="77777777" w:rsidR="00154A5F" w:rsidRPr="00154A5F" w:rsidRDefault="00154A5F" w:rsidP="006062FA">
      <w:pPr>
        <w:keepNext/>
        <w:keepLines/>
        <w:numPr>
          <w:ilvl w:val="0"/>
          <w:numId w:val="3"/>
        </w:numPr>
        <w:spacing w:after="0"/>
        <w:outlineLvl w:val="2"/>
        <w:rPr>
          <w:rFonts w:eastAsiaTheme="majorEastAsia" w:cstheme="majorBidi"/>
          <w:b/>
          <w:bCs/>
          <w:sz w:val="24"/>
        </w:rPr>
      </w:pPr>
      <w:bookmarkStart w:id="145" w:name="_Toc487122944"/>
      <w:bookmarkStart w:id="146" w:name="_Toc487123027"/>
      <w:bookmarkStart w:id="147" w:name="_Toc487123108"/>
      <w:bookmarkStart w:id="148" w:name="_Toc487123187"/>
      <w:bookmarkStart w:id="149" w:name="_Toc487123267"/>
      <w:bookmarkStart w:id="150" w:name="_Toc487122945"/>
      <w:bookmarkStart w:id="151" w:name="_Toc487123028"/>
      <w:bookmarkStart w:id="152" w:name="_Toc487123109"/>
      <w:bookmarkStart w:id="153" w:name="_Toc487123188"/>
      <w:bookmarkStart w:id="154" w:name="_Toc487123268"/>
      <w:bookmarkStart w:id="155" w:name="_Toc217713503"/>
      <w:bookmarkStart w:id="156" w:name="_Toc388881057"/>
      <w:bookmarkStart w:id="157" w:name="_Toc491242365"/>
      <w:bookmarkStart w:id="158" w:name="_Toc222223316"/>
      <w:bookmarkEnd w:id="145"/>
      <w:bookmarkEnd w:id="146"/>
      <w:bookmarkEnd w:id="147"/>
      <w:bookmarkEnd w:id="148"/>
      <w:bookmarkEnd w:id="149"/>
      <w:bookmarkEnd w:id="150"/>
      <w:bookmarkEnd w:id="151"/>
      <w:bookmarkEnd w:id="152"/>
      <w:bookmarkEnd w:id="153"/>
      <w:bookmarkEnd w:id="154"/>
      <w:r w:rsidRPr="00154A5F">
        <w:rPr>
          <w:rFonts w:eastAsiaTheme="majorEastAsia" w:cstheme="majorBidi"/>
          <w:b/>
          <w:bCs/>
          <w:sz w:val="24"/>
        </w:rPr>
        <w:t>Conflict of Interest</w:t>
      </w:r>
      <w:bookmarkEnd w:id="155"/>
      <w:bookmarkEnd w:id="156"/>
      <w:bookmarkEnd w:id="157"/>
      <w:bookmarkEnd w:id="158"/>
    </w:p>
    <w:p w14:paraId="374BCEE9" w14:textId="5A998830" w:rsidR="00154A5F" w:rsidRDefault="00154A5F" w:rsidP="006062FA">
      <w:pPr>
        <w:spacing w:after="0"/>
        <w:ind w:right="43"/>
        <w:jc w:val="both"/>
        <w:rPr>
          <w:rFonts w:cs="Arial"/>
        </w:rPr>
      </w:pPr>
      <w:r w:rsidRPr="00154A5F">
        <w:rPr>
          <w:rFonts w:cs="Arial"/>
        </w:rPr>
        <w:t xml:space="preserve">It will be a condition of award of </w:t>
      </w:r>
      <w:r w:rsidR="009C5F70">
        <w:rPr>
          <w:rFonts w:cs="Arial"/>
        </w:rPr>
        <w:t>any</w:t>
      </w:r>
      <w:r w:rsidR="009C5F70" w:rsidRPr="00154A5F">
        <w:rPr>
          <w:rFonts w:cs="Arial"/>
        </w:rPr>
        <w:t xml:space="preserve"> </w:t>
      </w:r>
      <w:r w:rsidRPr="00154A5F">
        <w:rPr>
          <w:rFonts w:cs="Arial"/>
        </w:rPr>
        <w:t xml:space="preserve">contract </w:t>
      </w:r>
      <w:r w:rsidR="009C5F70">
        <w:rPr>
          <w:rFonts w:cs="Arial"/>
        </w:rPr>
        <w:t xml:space="preserve">that </w:t>
      </w:r>
      <w:r w:rsidRPr="00154A5F">
        <w:rPr>
          <w:rFonts w:cs="Arial"/>
        </w:rPr>
        <w:t>any conflict of interest involving a</w:t>
      </w:r>
      <w:r w:rsidR="009C5F70">
        <w:rPr>
          <w:rFonts w:cs="Arial"/>
        </w:rPr>
        <w:t>n</w:t>
      </w:r>
      <w:r w:rsidRPr="00154A5F">
        <w:rPr>
          <w:rFonts w:cs="Arial"/>
        </w:rPr>
        <w:t xml:space="preserve"> </w:t>
      </w:r>
      <w:r w:rsidR="00381CC8">
        <w:rPr>
          <w:rFonts w:cs="Arial"/>
        </w:rPr>
        <w:t>Applicant</w:t>
      </w:r>
      <w:r w:rsidRPr="00154A5F">
        <w:rPr>
          <w:rFonts w:cs="Arial"/>
        </w:rPr>
        <w:t xml:space="preserve"> (or </w:t>
      </w:r>
      <w:r w:rsidR="00381CC8">
        <w:rPr>
          <w:rFonts w:cs="Arial"/>
        </w:rPr>
        <w:t>Applicant</w:t>
      </w:r>
      <w:r w:rsidRPr="00154A5F">
        <w:rPr>
          <w:rFonts w:cs="Arial"/>
        </w:rPr>
        <w:t xml:space="preserve">s in the event of a consortium bid) must be fully disclosed to the Contracting Authority.  Any registrable interest involving the </w:t>
      </w:r>
      <w:r w:rsidR="00381CC8">
        <w:rPr>
          <w:rFonts w:cs="Arial"/>
        </w:rPr>
        <w:t>Applicant</w:t>
      </w:r>
      <w:r w:rsidRPr="00154A5F">
        <w:rPr>
          <w:rFonts w:cs="Arial"/>
        </w:rPr>
        <w:t xml:space="preserve"> and the Contracting Authority or employees of the Contracting </w:t>
      </w:r>
      <w:r w:rsidR="00B00265" w:rsidRPr="00154A5F">
        <w:rPr>
          <w:rFonts w:cs="Arial"/>
        </w:rPr>
        <w:t>Authority,</w:t>
      </w:r>
      <w:r w:rsidRPr="00154A5F">
        <w:rPr>
          <w:rFonts w:cs="Arial"/>
        </w:rPr>
        <w:t xml:space="preserve"> or their relatives must be fully disclosed in the submission or should be communicated to the Contracting Authority immediately upon such information becoming known to the </w:t>
      </w:r>
      <w:r w:rsidR="00381CC8">
        <w:rPr>
          <w:rFonts w:cs="Arial"/>
        </w:rPr>
        <w:t>Applicant</w:t>
      </w:r>
      <w:r w:rsidRPr="00154A5F">
        <w:rPr>
          <w:rFonts w:cs="Arial"/>
        </w:rPr>
        <w:t xml:space="preserve">.  The terms ‘registrable interest' and 'relative' shall be interpreted as per Section 2 of the </w:t>
      </w:r>
      <w:r w:rsidRPr="00A23155">
        <w:rPr>
          <w:rFonts w:cs="Arial"/>
        </w:rPr>
        <w:t>Ethics in Public Office Act, 1995</w:t>
      </w:r>
      <w:r w:rsidR="00A23155">
        <w:rPr>
          <w:rFonts w:cs="Arial"/>
        </w:rPr>
        <w:t xml:space="preserve"> and 2001</w:t>
      </w:r>
      <w:r w:rsidRPr="00154A5F">
        <w:rPr>
          <w:rFonts w:cs="Arial"/>
        </w:rPr>
        <w:t xml:space="preserve">.  Failure to disclose a conflict of interest may disqualify </w:t>
      </w:r>
      <w:r w:rsidR="00B00265" w:rsidRPr="00154A5F">
        <w:rPr>
          <w:rFonts w:cs="Arial"/>
        </w:rPr>
        <w:t>an</w:t>
      </w:r>
      <w:r w:rsidRPr="00154A5F">
        <w:rPr>
          <w:rFonts w:cs="Arial"/>
        </w:rPr>
        <w:t xml:space="preserve"> </w:t>
      </w:r>
      <w:r w:rsidR="00381CC8">
        <w:rPr>
          <w:rFonts w:cs="Arial"/>
        </w:rPr>
        <w:t>Applicant</w:t>
      </w:r>
      <w:r w:rsidRPr="00154A5F">
        <w:rPr>
          <w:rFonts w:cs="Arial"/>
        </w:rPr>
        <w:t xml:space="preserve"> or invalidate an award of contract, depending on when the conflict of interest comes to light. </w:t>
      </w:r>
    </w:p>
    <w:p w14:paraId="4A3E8B61" w14:textId="77777777" w:rsidR="006062FA" w:rsidRPr="00154A5F" w:rsidRDefault="006062FA" w:rsidP="006062FA">
      <w:pPr>
        <w:spacing w:after="0"/>
        <w:ind w:right="43"/>
        <w:jc w:val="both"/>
        <w:rPr>
          <w:rFonts w:cs="Arial"/>
        </w:rPr>
      </w:pPr>
    </w:p>
    <w:p w14:paraId="724DA0A0" w14:textId="77777777" w:rsidR="00154A5F" w:rsidRPr="00154A5F" w:rsidRDefault="00154A5F" w:rsidP="006062FA">
      <w:pPr>
        <w:keepNext/>
        <w:keepLines/>
        <w:numPr>
          <w:ilvl w:val="0"/>
          <w:numId w:val="3"/>
        </w:numPr>
        <w:spacing w:after="0"/>
        <w:outlineLvl w:val="2"/>
        <w:rPr>
          <w:rFonts w:eastAsiaTheme="majorEastAsia" w:cstheme="majorBidi"/>
          <w:b/>
          <w:bCs/>
          <w:sz w:val="24"/>
        </w:rPr>
      </w:pPr>
      <w:bookmarkStart w:id="159" w:name="_Toc217713504"/>
      <w:bookmarkStart w:id="160" w:name="_Toc388881058"/>
      <w:bookmarkStart w:id="161" w:name="_Toc491242366"/>
      <w:bookmarkStart w:id="162" w:name="_Toc222223317"/>
      <w:r w:rsidRPr="00154A5F">
        <w:rPr>
          <w:rFonts w:eastAsiaTheme="majorEastAsia" w:cstheme="majorBidi"/>
          <w:b/>
          <w:bCs/>
          <w:sz w:val="24"/>
        </w:rPr>
        <w:lastRenderedPageBreak/>
        <w:t>Freedom of Information Acts</w:t>
      </w:r>
      <w:bookmarkEnd w:id="159"/>
      <w:bookmarkEnd w:id="160"/>
      <w:bookmarkEnd w:id="161"/>
      <w:bookmarkEnd w:id="162"/>
    </w:p>
    <w:p w14:paraId="27180E1E" w14:textId="19C873D8" w:rsidR="00154A5F" w:rsidRDefault="00154A5F" w:rsidP="006062FA">
      <w:pPr>
        <w:spacing w:after="0"/>
        <w:ind w:right="43"/>
        <w:jc w:val="both"/>
        <w:rPr>
          <w:rFonts w:cs="Arial"/>
        </w:rPr>
      </w:pPr>
      <w:bookmarkStart w:id="163" w:name="_Toc217713505"/>
      <w:bookmarkStart w:id="164" w:name="_Toc388881059"/>
      <w:r w:rsidRPr="00154A5F">
        <w:rPr>
          <w:rFonts w:cs="Arial"/>
        </w:rPr>
        <w:t xml:space="preserve">All responses to this </w:t>
      </w:r>
      <w:r w:rsidR="009C5F70">
        <w:rPr>
          <w:rFonts w:cs="Arial"/>
        </w:rPr>
        <w:t>competitive process</w:t>
      </w:r>
      <w:r w:rsidRPr="00154A5F">
        <w:rPr>
          <w:rFonts w:cs="Arial"/>
        </w:rPr>
        <w:t xml:space="preserve"> will be treated in confidence and no information contained therein will be communicated to any third party without the written permission of the </w:t>
      </w:r>
      <w:r w:rsidR="00381CC8">
        <w:rPr>
          <w:rFonts w:cs="Arial"/>
        </w:rPr>
        <w:t>Applicant</w:t>
      </w:r>
      <w:r w:rsidRPr="00154A5F">
        <w:rPr>
          <w:rFonts w:cs="Arial"/>
        </w:rPr>
        <w:t xml:space="preserve"> except insofar as is specifically required for the consideration and evaluation of the response or as may be required under law, including the </w:t>
      </w:r>
      <w:r w:rsidRPr="00A23155">
        <w:rPr>
          <w:rFonts w:cs="Arial"/>
        </w:rPr>
        <w:t>Freedom of Information Act 2014</w:t>
      </w:r>
      <w:r w:rsidRPr="00154A5F">
        <w:rPr>
          <w:rFonts w:cs="Arial"/>
        </w:rPr>
        <w:t>, EU and Irish Government Procurement Procedures, or in response to questions, debates or other parliamentary procedures in or of the Oireachtas (the Irish Parliament).</w:t>
      </w:r>
    </w:p>
    <w:p w14:paraId="2E3B2190" w14:textId="77777777" w:rsidR="006062FA" w:rsidRPr="00154A5F" w:rsidRDefault="006062FA" w:rsidP="006062FA">
      <w:pPr>
        <w:spacing w:after="0"/>
        <w:ind w:right="43"/>
        <w:jc w:val="both"/>
        <w:rPr>
          <w:rFonts w:cs="Arial"/>
        </w:rPr>
      </w:pPr>
    </w:p>
    <w:p w14:paraId="60E24F44" w14:textId="0E76CB99" w:rsidR="00154A5F" w:rsidRDefault="00381CC8" w:rsidP="006062FA">
      <w:pPr>
        <w:spacing w:after="0"/>
        <w:ind w:right="43"/>
        <w:jc w:val="both"/>
        <w:rPr>
          <w:rFonts w:cs="Arial"/>
          <w:iCs/>
        </w:rPr>
      </w:pPr>
      <w:r>
        <w:rPr>
          <w:rFonts w:cs="Arial"/>
          <w:iCs/>
        </w:rPr>
        <w:t>Applicant</w:t>
      </w:r>
      <w:r w:rsidR="00154A5F" w:rsidRPr="00154A5F">
        <w:rPr>
          <w:rFonts w:cs="Arial"/>
          <w:iCs/>
        </w:rPr>
        <w:t xml:space="preserve">s are asked to consider if any of the information supplied by them in response to this request for tenders should not be disclosed because of its sensitivity. If this is the case, </w:t>
      </w:r>
      <w:r>
        <w:rPr>
          <w:rFonts w:cs="Arial"/>
          <w:iCs/>
        </w:rPr>
        <w:t>Applicant</w:t>
      </w:r>
      <w:r w:rsidR="00154A5F" w:rsidRPr="00154A5F">
        <w:rPr>
          <w:rFonts w:cs="Arial"/>
          <w:iCs/>
        </w:rPr>
        <w:t xml:space="preserve">s should specify the information that is sensitive and the reasons for its sensitivity. </w:t>
      </w:r>
      <w:r w:rsidR="00154A5F" w:rsidRPr="00154A5F">
        <w:rPr>
          <w:rFonts w:cs="Arial"/>
        </w:rPr>
        <w:t xml:space="preserve">The Contracting Authority </w:t>
      </w:r>
      <w:r w:rsidR="00154A5F" w:rsidRPr="00154A5F">
        <w:rPr>
          <w:rFonts w:cs="Arial"/>
          <w:iCs/>
        </w:rPr>
        <w:t xml:space="preserve">cannot guarantee that any information provided by </w:t>
      </w:r>
      <w:r>
        <w:rPr>
          <w:rFonts w:cs="Arial"/>
          <w:iCs/>
        </w:rPr>
        <w:t>Applicant</w:t>
      </w:r>
      <w:r w:rsidR="00154A5F" w:rsidRPr="00154A5F">
        <w:rPr>
          <w:rFonts w:cs="Arial"/>
          <w:iCs/>
        </w:rPr>
        <w:t xml:space="preserve">s, either in response to this tender or in the course of any contract awarded as a result thereof, will not be released pursuant to </w:t>
      </w:r>
      <w:r w:rsidR="00154A5F" w:rsidRPr="00154A5F">
        <w:rPr>
          <w:rFonts w:cs="Arial"/>
        </w:rPr>
        <w:t>the Contracting Authority</w:t>
      </w:r>
      <w:r w:rsidR="00154A5F" w:rsidRPr="00154A5F">
        <w:rPr>
          <w:rFonts w:cs="Arial"/>
          <w:iCs/>
        </w:rPr>
        <w:t xml:space="preserve">’s obligations under law, including the </w:t>
      </w:r>
      <w:r w:rsidR="00154A5F" w:rsidRPr="00A23155">
        <w:rPr>
          <w:rFonts w:cs="Arial"/>
          <w:iCs/>
        </w:rPr>
        <w:t>Freedom of Information Act 2014</w:t>
      </w:r>
      <w:r w:rsidR="00154A5F" w:rsidRPr="00154A5F">
        <w:rPr>
          <w:rFonts w:cs="Arial"/>
          <w:iCs/>
        </w:rPr>
        <w:t xml:space="preserve">, </w:t>
      </w:r>
      <w:r w:rsidR="00B00265" w:rsidRPr="00154A5F">
        <w:rPr>
          <w:rFonts w:cs="Arial"/>
          <w:iCs/>
        </w:rPr>
        <w:t>EU,</w:t>
      </w:r>
      <w:r w:rsidR="00154A5F" w:rsidRPr="00154A5F">
        <w:rPr>
          <w:rFonts w:cs="Arial"/>
          <w:iCs/>
        </w:rPr>
        <w:t xml:space="preserve"> and Irish Government Procurement Procedures. </w:t>
      </w:r>
      <w:r w:rsidR="00154A5F" w:rsidRPr="00154A5F">
        <w:rPr>
          <w:rFonts w:cs="Arial"/>
        </w:rPr>
        <w:t xml:space="preserve">the Contracting Authority </w:t>
      </w:r>
      <w:r w:rsidR="00154A5F" w:rsidRPr="00154A5F">
        <w:rPr>
          <w:rFonts w:cs="Arial"/>
          <w:iCs/>
        </w:rPr>
        <w:t>accepts no liability whatsoever in respect of any information provided which is subsequently released or in respect of any consequential damage suffered as a result of such disclosure.</w:t>
      </w:r>
    </w:p>
    <w:p w14:paraId="39A44DBF" w14:textId="77777777" w:rsidR="006062FA" w:rsidRPr="00154A5F" w:rsidRDefault="006062FA" w:rsidP="006062FA">
      <w:pPr>
        <w:spacing w:after="0"/>
        <w:ind w:right="43"/>
        <w:jc w:val="both"/>
        <w:rPr>
          <w:rFonts w:cs="Arial"/>
        </w:rPr>
      </w:pPr>
    </w:p>
    <w:p w14:paraId="6507D0A6" w14:textId="77777777" w:rsidR="00154A5F" w:rsidRPr="00154A5F" w:rsidRDefault="00154A5F" w:rsidP="006062FA">
      <w:pPr>
        <w:keepNext/>
        <w:keepLines/>
        <w:numPr>
          <w:ilvl w:val="0"/>
          <w:numId w:val="3"/>
        </w:numPr>
        <w:spacing w:after="0"/>
        <w:outlineLvl w:val="2"/>
        <w:rPr>
          <w:rFonts w:eastAsiaTheme="majorEastAsia" w:cstheme="majorBidi"/>
          <w:b/>
          <w:bCs/>
          <w:sz w:val="24"/>
        </w:rPr>
      </w:pPr>
      <w:bookmarkStart w:id="165" w:name="_Toc491242367"/>
      <w:bookmarkStart w:id="166" w:name="_Toc222223318"/>
      <w:r w:rsidRPr="00154A5F">
        <w:rPr>
          <w:rFonts w:eastAsiaTheme="majorEastAsia" w:cstheme="majorBidi"/>
          <w:b/>
          <w:bCs/>
          <w:sz w:val="24"/>
        </w:rPr>
        <w:t>Tax Clearance</w:t>
      </w:r>
      <w:bookmarkEnd w:id="165"/>
      <w:bookmarkEnd w:id="166"/>
      <w:r w:rsidRPr="00154A5F">
        <w:rPr>
          <w:rFonts w:eastAsiaTheme="majorEastAsia" w:cstheme="majorBidi"/>
          <w:b/>
          <w:bCs/>
          <w:sz w:val="24"/>
        </w:rPr>
        <w:t xml:space="preserve"> </w:t>
      </w:r>
      <w:bookmarkEnd w:id="163"/>
      <w:bookmarkEnd w:id="164"/>
    </w:p>
    <w:p w14:paraId="77DC4E30" w14:textId="2AD483C2" w:rsidR="00154A5F" w:rsidRDefault="00154A5F" w:rsidP="006062FA">
      <w:pPr>
        <w:spacing w:after="0"/>
        <w:ind w:right="43"/>
        <w:jc w:val="both"/>
        <w:rPr>
          <w:rFonts w:cs="Arial"/>
        </w:rPr>
      </w:pPr>
      <w:bookmarkStart w:id="167" w:name="_Toc195681215"/>
      <w:bookmarkStart w:id="168" w:name="_Toc195673935"/>
      <w:bookmarkStart w:id="169" w:name="_Toc195672590"/>
      <w:bookmarkStart w:id="170" w:name="_Toc191097903"/>
      <w:bookmarkStart w:id="171" w:name="_Toc388881060"/>
      <w:bookmarkStart w:id="172" w:name="_Toc217713506"/>
      <w:r w:rsidRPr="00154A5F">
        <w:rPr>
          <w:rFonts w:cs="Arial"/>
        </w:rPr>
        <w:t xml:space="preserve">It will be a condition of award of this </w:t>
      </w:r>
      <w:r w:rsidR="006B2FC7">
        <w:rPr>
          <w:rFonts w:cs="Arial"/>
        </w:rPr>
        <w:t>contract</w:t>
      </w:r>
      <w:r w:rsidRPr="00154A5F">
        <w:rPr>
          <w:rFonts w:cs="Arial"/>
        </w:rPr>
        <w:t xml:space="preserve"> and any subsequent contract that the successful </w:t>
      </w:r>
      <w:r w:rsidR="00381CC8">
        <w:rPr>
          <w:rFonts w:cs="Arial"/>
        </w:rPr>
        <w:t>Applicant</w:t>
      </w:r>
      <w:r w:rsidRPr="00154A5F">
        <w:rPr>
          <w:rFonts w:cs="Arial"/>
        </w:rPr>
        <w:t xml:space="preserve">(s) comply with all EU and national tax laws.  </w:t>
      </w:r>
      <w:r w:rsidR="00381CC8">
        <w:rPr>
          <w:rFonts w:cs="Arial"/>
        </w:rPr>
        <w:t>Applicant</w:t>
      </w:r>
      <w:r w:rsidRPr="00154A5F">
        <w:rPr>
          <w:rFonts w:cs="Arial"/>
        </w:rPr>
        <w:t xml:space="preserve">s are referred to the Irish Revenue web site </w:t>
      </w:r>
      <w:hyperlink r:id="rId30" w:history="1">
        <w:r w:rsidRPr="00154A5F">
          <w:rPr>
            <w:rFonts w:cs="Arial"/>
          </w:rPr>
          <w:t>http://www.revenue.ie/</w:t>
        </w:r>
      </w:hyperlink>
      <w:r w:rsidRPr="00154A5F">
        <w:rPr>
          <w:rFonts w:cs="Arial"/>
        </w:rPr>
        <w:t xml:space="preserve">. Non-resident </w:t>
      </w:r>
      <w:r w:rsidR="00381CC8">
        <w:rPr>
          <w:rFonts w:cs="Arial"/>
        </w:rPr>
        <w:t>Applicant</w:t>
      </w:r>
      <w:r w:rsidRPr="00154A5F">
        <w:rPr>
          <w:rFonts w:cs="Arial"/>
        </w:rPr>
        <w:t xml:space="preserve">s should apply to the Office of the Revenue Commissioners, </w:t>
      </w:r>
      <w:r w:rsidR="00B00265" w:rsidRPr="00154A5F">
        <w:rPr>
          <w:rFonts w:cs="Arial"/>
        </w:rPr>
        <w:t>Non-Resident</w:t>
      </w:r>
      <w:r w:rsidRPr="00154A5F">
        <w:rPr>
          <w:rFonts w:cs="Arial"/>
        </w:rPr>
        <w:t xml:space="preserve"> Tax Clearance Unit, Office of the Collector General, Sarsfield House, Francis Street, Limerick, Ireland; e-mail: </w:t>
      </w:r>
      <w:hyperlink r:id="rId31" w:history="1">
        <w:r w:rsidRPr="00154A5F">
          <w:rPr>
            <w:rFonts w:cs="Arial"/>
            <w:color w:val="0000FF"/>
            <w:u w:val="single"/>
          </w:rPr>
          <w:t>nonrestaxclearance@revenue.ie</w:t>
        </w:r>
      </w:hyperlink>
      <w:r w:rsidRPr="00154A5F">
        <w:rPr>
          <w:rFonts w:cs="Arial"/>
        </w:rPr>
        <w:t xml:space="preserve">.   the Contracting Authority will satisfy themselves that any </w:t>
      </w:r>
      <w:r w:rsidR="00381CC8">
        <w:rPr>
          <w:rFonts w:cs="Arial"/>
        </w:rPr>
        <w:t>Applicant</w:t>
      </w:r>
      <w:r w:rsidRPr="00154A5F">
        <w:rPr>
          <w:rFonts w:cs="Arial"/>
        </w:rPr>
        <w:t>s being considered for</w:t>
      </w:r>
      <w:r w:rsidR="006B2FC7">
        <w:rPr>
          <w:rFonts w:cs="Arial"/>
        </w:rPr>
        <w:t xml:space="preserve"> inclusion on the panel</w:t>
      </w:r>
      <w:r w:rsidRPr="00154A5F">
        <w:rPr>
          <w:rFonts w:cs="Arial"/>
        </w:rPr>
        <w:t xml:space="preserve"> are appropriately tax compliant by checking their status via the online system for which </w:t>
      </w:r>
      <w:r w:rsidR="00381CC8">
        <w:rPr>
          <w:rFonts w:cs="Arial"/>
        </w:rPr>
        <w:t>Applicant</w:t>
      </w:r>
      <w:r w:rsidRPr="00154A5F">
        <w:rPr>
          <w:rFonts w:cs="Arial"/>
        </w:rPr>
        <w:t xml:space="preserve">s are requested to provide their Tax Clearance Access Number and Tax Reference Number to facilitate verification.  By supplying these numbers </w:t>
      </w:r>
      <w:r w:rsidR="00381CC8">
        <w:rPr>
          <w:rFonts w:cs="Arial"/>
        </w:rPr>
        <w:t>Applicant</w:t>
      </w:r>
      <w:r w:rsidRPr="00154A5F">
        <w:rPr>
          <w:rFonts w:cs="Arial"/>
        </w:rPr>
        <w:t xml:space="preserve">s acknowledge and agree that the Contracting Authority has the permission to verify its tax cleared position at any time during the term of the </w:t>
      </w:r>
      <w:r w:rsidR="006B2FC7">
        <w:rPr>
          <w:rFonts w:cs="Arial"/>
        </w:rPr>
        <w:t>panel</w:t>
      </w:r>
      <w:r w:rsidRPr="00154A5F">
        <w:rPr>
          <w:rFonts w:cs="Arial"/>
        </w:rPr>
        <w:t xml:space="preserve">. </w:t>
      </w:r>
    </w:p>
    <w:p w14:paraId="69C14826" w14:textId="77777777" w:rsidR="006062FA" w:rsidRPr="00154A5F" w:rsidRDefault="006062FA" w:rsidP="006062FA">
      <w:pPr>
        <w:spacing w:after="0"/>
        <w:ind w:right="43"/>
        <w:jc w:val="both"/>
        <w:rPr>
          <w:rFonts w:cs="Arial"/>
        </w:rPr>
      </w:pPr>
    </w:p>
    <w:p w14:paraId="59B07821" w14:textId="77777777" w:rsidR="00154A5F" w:rsidRPr="00154A5F" w:rsidRDefault="00154A5F" w:rsidP="006062FA">
      <w:pPr>
        <w:keepNext/>
        <w:keepLines/>
        <w:numPr>
          <w:ilvl w:val="0"/>
          <w:numId w:val="3"/>
        </w:numPr>
        <w:spacing w:after="0"/>
        <w:outlineLvl w:val="2"/>
        <w:rPr>
          <w:rFonts w:eastAsiaTheme="majorEastAsia" w:cstheme="majorBidi"/>
          <w:b/>
          <w:bCs/>
          <w:sz w:val="24"/>
        </w:rPr>
      </w:pPr>
      <w:bookmarkStart w:id="173" w:name="_Toc491242368"/>
      <w:bookmarkStart w:id="174" w:name="_Toc222223319"/>
      <w:r w:rsidRPr="00154A5F">
        <w:rPr>
          <w:rFonts w:eastAsiaTheme="majorEastAsia" w:cstheme="majorBidi"/>
          <w:b/>
          <w:bCs/>
          <w:sz w:val="24"/>
        </w:rPr>
        <w:t>Withholding Tax</w:t>
      </w:r>
      <w:bookmarkEnd w:id="167"/>
      <w:bookmarkEnd w:id="168"/>
      <w:bookmarkEnd w:id="169"/>
      <w:bookmarkEnd w:id="170"/>
      <w:bookmarkEnd w:id="171"/>
      <w:bookmarkEnd w:id="173"/>
      <w:bookmarkEnd w:id="174"/>
    </w:p>
    <w:p w14:paraId="61FD6B05" w14:textId="77777777" w:rsidR="00154A5F" w:rsidRDefault="00154A5F" w:rsidP="006062FA">
      <w:pPr>
        <w:spacing w:after="0"/>
        <w:jc w:val="both"/>
        <w:rPr>
          <w:rFonts w:cs="Arial"/>
        </w:rPr>
      </w:pPr>
      <w:r w:rsidRPr="00154A5F">
        <w:rPr>
          <w:rFonts w:cs="Arial"/>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353-1-6733533).</w:t>
      </w:r>
    </w:p>
    <w:p w14:paraId="5AEBB9E9" w14:textId="77777777" w:rsidR="006062FA" w:rsidRDefault="006062FA" w:rsidP="006062FA">
      <w:pPr>
        <w:spacing w:after="0"/>
        <w:jc w:val="both"/>
        <w:rPr>
          <w:rFonts w:cs="Arial"/>
        </w:rPr>
      </w:pPr>
    </w:p>
    <w:p w14:paraId="478E4C50" w14:textId="77777777" w:rsidR="006062FA" w:rsidRPr="00154A5F" w:rsidRDefault="006062FA" w:rsidP="006062FA">
      <w:pPr>
        <w:spacing w:after="0"/>
        <w:jc w:val="both"/>
        <w:rPr>
          <w:rFonts w:cs="Arial"/>
        </w:rPr>
      </w:pPr>
    </w:p>
    <w:p w14:paraId="51FF8145" w14:textId="77777777" w:rsidR="00154A5F" w:rsidRPr="00154A5F" w:rsidRDefault="00154A5F" w:rsidP="006062FA">
      <w:pPr>
        <w:keepNext/>
        <w:keepLines/>
        <w:numPr>
          <w:ilvl w:val="0"/>
          <w:numId w:val="3"/>
        </w:numPr>
        <w:spacing w:after="0"/>
        <w:outlineLvl w:val="2"/>
        <w:rPr>
          <w:rFonts w:eastAsiaTheme="majorEastAsia" w:cstheme="majorBidi"/>
          <w:b/>
          <w:bCs/>
          <w:sz w:val="24"/>
        </w:rPr>
      </w:pPr>
      <w:bookmarkStart w:id="175" w:name="_Toc388881061"/>
      <w:bookmarkStart w:id="176" w:name="_Toc491242369"/>
      <w:bookmarkStart w:id="177" w:name="_Toc222223320"/>
      <w:r w:rsidRPr="00154A5F">
        <w:rPr>
          <w:rFonts w:eastAsiaTheme="majorEastAsia" w:cstheme="majorBidi"/>
          <w:b/>
          <w:bCs/>
          <w:sz w:val="24"/>
        </w:rPr>
        <w:t>Irish Legislation and Law</w:t>
      </w:r>
      <w:bookmarkEnd w:id="172"/>
      <w:bookmarkEnd w:id="175"/>
      <w:bookmarkEnd w:id="176"/>
      <w:bookmarkEnd w:id="177"/>
    </w:p>
    <w:p w14:paraId="520F27D4" w14:textId="77777777" w:rsidR="00154A5F" w:rsidRDefault="00154A5F" w:rsidP="006062FA">
      <w:pPr>
        <w:spacing w:after="0"/>
        <w:ind w:right="45"/>
        <w:jc w:val="both"/>
        <w:rPr>
          <w:rFonts w:cs="Arial"/>
          <w:bCs/>
        </w:rPr>
      </w:pPr>
      <w:r w:rsidRPr="00154A5F">
        <w:rPr>
          <w:rFonts w:cs="Arial"/>
          <w:bCs/>
        </w:rPr>
        <w:t>The contract[s] awarded on foot of this tender process will be governed by Irish law.</w:t>
      </w:r>
      <w:bookmarkStart w:id="178" w:name="_Toc217713507"/>
    </w:p>
    <w:p w14:paraId="38FB7497" w14:textId="77777777" w:rsidR="006062FA" w:rsidRPr="00154A5F" w:rsidRDefault="006062FA" w:rsidP="006062FA">
      <w:pPr>
        <w:spacing w:after="0"/>
        <w:ind w:right="45"/>
        <w:jc w:val="both"/>
        <w:rPr>
          <w:rFonts w:cs="Arial"/>
        </w:rPr>
      </w:pPr>
    </w:p>
    <w:p w14:paraId="2A77E235" w14:textId="77777777" w:rsidR="00154A5F" w:rsidRPr="00154A5F" w:rsidRDefault="00154A5F" w:rsidP="006062FA">
      <w:pPr>
        <w:keepNext/>
        <w:keepLines/>
        <w:numPr>
          <w:ilvl w:val="0"/>
          <w:numId w:val="3"/>
        </w:numPr>
        <w:spacing w:after="0"/>
        <w:outlineLvl w:val="2"/>
        <w:rPr>
          <w:rFonts w:eastAsiaTheme="majorEastAsia" w:cstheme="majorBidi"/>
          <w:b/>
          <w:bCs/>
          <w:sz w:val="24"/>
          <w:szCs w:val="24"/>
        </w:rPr>
      </w:pPr>
      <w:bookmarkStart w:id="179" w:name="_Toc491242370"/>
      <w:bookmarkStart w:id="180" w:name="_Toc222223321"/>
      <w:bookmarkStart w:id="181" w:name="_Toc388881062"/>
      <w:r w:rsidRPr="1CC5D4DE">
        <w:rPr>
          <w:rFonts w:eastAsiaTheme="majorEastAsia" w:cstheme="majorBidi"/>
          <w:b/>
          <w:bCs/>
          <w:sz w:val="24"/>
          <w:szCs w:val="24"/>
        </w:rPr>
        <w:t>Dignity at Work</w:t>
      </w:r>
      <w:bookmarkEnd w:id="179"/>
      <w:bookmarkEnd w:id="180"/>
    </w:p>
    <w:p w14:paraId="542DDE33" w14:textId="497BCEBB" w:rsidR="00154A5F" w:rsidRDefault="00154A5F" w:rsidP="006062FA">
      <w:pPr>
        <w:spacing w:after="0"/>
        <w:jc w:val="both"/>
        <w:rPr>
          <w:rFonts w:cs="Arial"/>
        </w:rPr>
      </w:pPr>
      <w:r w:rsidRPr="00154A5F">
        <w:rPr>
          <w:rFonts w:cs="Arial"/>
        </w:rPr>
        <w:t xml:space="preserve">The successful </w:t>
      </w:r>
      <w:r w:rsidR="00381CC8">
        <w:rPr>
          <w:rFonts w:cs="Arial"/>
        </w:rPr>
        <w:t>Applicant</w:t>
      </w:r>
      <w:r w:rsidRPr="00154A5F">
        <w:rPr>
          <w:rFonts w:cs="Arial"/>
        </w:rPr>
        <w:t>(s) shall comply with all relevant legislation relating to dignity at work. As a public body and employer, the Contracting Authority</w:t>
      </w:r>
      <w:r w:rsidRPr="00154A5F">
        <w:rPr>
          <w:rFonts w:cs="Arial"/>
          <w:bCs/>
          <w:sz w:val="32"/>
        </w:rPr>
        <w:t xml:space="preserve"> </w:t>
      </w:r>
      <w:r w:rsidRPr="00154A5F">
        <w:rPr>
          <w:rFonts w:cs="Arial"/>
        </w:rPr>
        <w:t xml:space="preserve">is committed to a policy of equality of opportunity for all personnel.  </w:t>
      </w:r>
    </w:p>
    <w:p w14:paraId="4F086764" w14:textId="77777777" w:rsidR="006062FA" w:rsidRPr="00154A5F" w:rsidRDefault="006062FA" w:rsidP="006062FA">
      <w:pPr>
        <w:spacing w:after="0"/>
        <w:jc w:val="both"/>
        <w:rPr>
          <w:rFonts w:cs="Arial"/>
        </w:rPr>
      </w:pPr>
    </w:p>
    <w:p w14:paraId="7EB22749" w14:textId="2DB6B566" w:rsidR="00154A5F" w:rsidRPr="00154A5F" w:rsidRDefault="00154A5F" w:rsidP="006062FA">
      <w:pPr>
        <w:keepNext/>
        <w:keepLines/>
        <w:numPr>
          <w:ilvl w:val="0"/>
          <w:numId w:val="3"/>
        </w:numPr>
        <w:spacing w:after="0"/>
        <w:outlineLvl w:val="2"/>
        <w:rPr>
          <w:rFonts w:eastAsiaTheme="majorEastAsia" w:cstheme="majorBidi"/>
          <w:b/>
          <w:bCs/>
          <w:sz w:val="24"/>
        </w:rPr>
      </w:pPr>
      <w:bookmarkStart w:id="182" w:name="_Toc222223322"/>
      <w:bookmarkStart w:id="183" w:name="_Toc491242371"/>
      <w:r w:rsidRPr="00154A5F">
        <w:rPr>
          <w:rFonts w:eastAsiaTheme="majorEastAsia" w:cstheme="majorBidi"/>
          <w:b/>
          <w:bCs/>
          <w:sz w:val="24"/>
        </w:rPr>
        <w:t xml:space="preserve">Clarification </w:t>
      </w:r>
      <w:r w:rsidR="00A50AB3">
        <w:rPr>
          <w:rFonts w:eastAsiaTheme="majorEastAsia" w:cstheme="majorBidi"/>
          <w:b/>
          <w:bCs/>
          <w:sz w:val="24"/>
        </w:rPr>
        <w:t>of Responses</w:t>
      </w:r>
      <w:bookmarkEnd w:id="182"/>
      <w:r w:rsidR="00A50AB3">
        <w:rPr>
          <w:rFonts w:eastAsiaTheme="majorEastAsia" w:cstheme="majorBidi"/>
          <w:b/>
          <w:bCs/>
          <w:sz w:val="24"/>
        </w:rPr>
        <w:t xml:space="preserve"> </w:t>
      </w:r>
      <w:bookmarkEnd w:id="178"/>
      <w:bookmarkEnd w:id="181"/>
      <w:bookmarkEnd w:id="183"/>
    </w:p>
    <w:p w14:paraId="2C8FC607" w14:textId="41E5E3F1" w:rsidR="00154A5F" w:rsidRDefault="00154A5F" w:rsidP="006062FA">
      <w:pPr>
        <w:spacing w:after="0"/>
        <w:ind w:right="43"/>
        <w:jc w:val="both"/>
        <w:rPr>
          <w:rFonts w:eastAsiaTheme="majorEastAsia" w:cstheme="majorBidi"/>
          <w:b/>
          <w:bCs/>
          <w:sz w:val="24"/>
        </w:rPr>
      </w:pPr>
      <w:r w:rsidRPr="00154A5F">
        <w:rPr>
          <w:rFonts w:cs="Arial"/>
        </w:rPr>
        <w:t>The Contracting Authority</w:t>
      </w:r>
      <w:r w:rsidRPr="00154A5F">
        <w:rPr>
          <w:rFonts w:cs="Arial"/>
          <w:bCs/>
          <w:sz w:val="32"/>
        </w:rPr>
        <w:t xml:space="preserve"> </w:t>
      </w:r>
      <w:r w:rsidRPr="00154A5F">
        <w:rPr>
          <w:rFonts w:cs="Arial"/>
        </w:rPr>
        <w:t xml:space="preserve">is entitled, but not obliged, to seek clarification of </w:t>
      </w:r>
      <w:r w:rsidR="00A50AB3">
        <w:rPr>
          <w:rFonts w:cs="Arial"/>
        </w:rPr>
        <w:t>applications / tender</w:t>
      </w:r>
      <w:r w:rsidR="00C253F3">
        <w:rPr>
          <w:rFonts w:cs="Arial"/>
        </w:rPr>
        <w:t>ers.</w:t>
      </w:r>
      <w:r w:rsidR="00A50AB3">
        <w:rPr>
          <w:rFonts w:eastAsiaTheme="majorEastAsia" w:cstheme="majorBidi"/>
          <w:b/>
          <w:bCs/>
          <w:sz w:val="24"/>
        </w:rPr>
        <w:t xml:space="preserve"> </w:t>
      </w:r>
    </w:p>
    <w:p w14:paraId="72B7B4C7" w14:textId="77777777" w:rsidR="006062FA" w:rsidRPr="00154A5F" w:rsidRDefault="006062FA" w:rsidP="006062FA">
      <w:pPr>
        <w:spacing w:after="0"/>
        <w:ind w:right="43"/>
        <w:jc w:val="both"/>
        <w:rPr>
          <w:rFonts w:cs="Arial"/>
        </w:rPr>
      </w:pPr>
    </w:p>
    <w:p w14:paraId="22ACB5D0" w14:textId="77777777" w:rsidR="00154A5F" w:rsidRPr="00154A5F" w:rsidRDefault="00154A5F" w:rsidP="006062FA">
      <w:pPr>
        <w:keepNext/>
        <w:keepLines/>
        <w:numPr>
          <w:ilvl w:val="0"/>
          <w:numId w:val="3"/>
        </w:numPr>
        <w:spacing w:after="0"/>
        <w:outlineLvl w:val="2"/>
        <w:rPr>
          <w:rFonts w:eastAsiaTheme="majorEastAsia" w:cstheme="majorBidi"/>
          <w:b/>
          <w:bCs/>
          <w:sz w:val="24"/>
        </w:rPr>
      </w:pPr>
      <w:bookmarkStart w:id="184" w:name="_Toc217713510"/>
      <w:bookmarkStart w:id="185" w:name="_Toc388881065"/>
      <w:bookmarkStart w:id="186" w:name="_Toc491242374"/>
      <w:bookmarkStart w:id="187" w:name="_Toc222223323"/>
      <w:r w:rsidRPr="00154A5F">
        <w:rPr>
          <w:rFonts w:eastAsiaTheme="majorEastAsia" w:cstheme="majorBidi"/>
          <w:b/>
          <w:bCs/>
          <w:sz w:val="24"/>
        </w:rPr>
        <w:t>Interference and Inducement to Purchase</w:t>
      </w:r>
      <w:bookmarkEnd w:id="184"/>
      <w:bookmarkEnd w:id="185"/>
      <w:bookmarkEnd w:id="186"/>
      <w:bookmarkEnd w:id="187"/>
    </w:p>
    <w:p w14:paraId="56C7BA0A" w14:textId="3550F166" w:rsidR="00154A5F" w:rsidRDefault="00154A5F" w:rsidP="006062FA">
      <w:pPr>
        <w:spacing w:after="0"/>
        <w:ind w:right="43"/>
        <w:jc w:val="both"/>
        <w:rPr>
          <w:rFonts w:cs="Arial"/>
        </w:rPr>
      </w:pPr>
      <w:r w:rsidRPr="00154A5F">
        <w:rPr>
          <w:rFonts w:cs="Arial"/>
        </w:rPr>
        <w:t xml:space="preserve">Any effort by </w:t>
      </w:r>
      <w:r w:rsidR="00A50AB3">
        <w:rPr>
          <w:rFonts w:cs="Arial"/>
        </w:rPr>
        <w:t>an applicant or</w:t>
      </w:r>
      <w:r w:rsidR="00A50AB3" w:rsidRPr="00154A5F">
        <w:rPr>
          <w:rFonts w:cs="Arial"/>
        </w:rPr>
        <w:t xml:space="preserve"> </w:t>
      </w:r>
      <w:r w:rsidRPr="00154A5F">
        <w:rPr>
          <w:rFonts w:cs="Arial"/>
        </w:rPr>
        <w:t xml:space="preserve">tenderer to unduly influence the Contracting Authority, relevant agency personnel or any other relevant persons or bodies in the process of examination, clarification, </w:t>
      </w:r>
      <w:r w:rsidR="00C3218C" w:rsidRPr="00154A5F">
        <w:rPr>
          <w:rFonts w:cs="Arial"/>
        </w:rPr>
        <w:t>evaluation,</w:t>
      </w:r>
      <w:r w:rsidRPr="00154A5F">
        <w:rPr>
          <w:rFonts w:cs="Arial"/>
        </w:rPr>
        <w:t xml:space="preserve"> and comparison of tenders and in decisions concerning the Award of Contract shall have their</w:t>
      </w:r>
      <w:r w:rsidR="00A50AB3">
        <w:rPr>
          <w:rFonts w:cs="Arial"/>
        </w:rPr>
        <w:t xml:space="preserve"> application /</w:t>
      </w:r>
      <w:r w:rsidRPr="00154A5F">
        <w:rPr>
          <w:rFonts w:cs="Arial"/>
        </w:rPr>
        <w:t xml:space="preserve"> tender rejected. </w:t>
      </w:r>
      <w:r w:rsidR="00634159" w:rsidRPr="00634159">
        <w:rPr>
          <w:rFonts w:cs="Arial"/>
        </w:rPr>
        <w:t xml:space="preserve">The presumptions (including as to any gift, </w:t>
      </w:r>
      <w:r w:rsidR="00C3218C" w:rsidRPr="00634159">
        <w:rPr>
          <w:rFonts w:cs="Arial"/>
        </w:rPr>
        <w:t>consideration,</w:t>
      </w:r>
      <w:r w:rsidR="00634159" w:rsidRPr="00634159">
        <w:rPr>
          <w:rFonts w:cs="Arial"/>
        </w:rPr>
        <w:t xml:space="preserve"> or advantage) and other provisions under the Criminal Justice Act 2018, and all other measures for the time being governing the subject-matter in any applicable jurisdiction, shall be applicable.</w:t>
      </w:r>
    </w:p>
    <w:p w14:paraId="6353CEC2" w14:textId="77777777" w:rsidR="006062FA" w:rsidRPr="00154A5F" w:rsidRDefault="006062FA" w:rsidP="006062FA">
      <w:pPr>
        <w:spacing w:after="0"/>
        <w:ind w:right="43"/>
        <w:jc w:val="both"/>
        <w:rPr>
          <w:rFonts w:cs="Arial"/>
        </w:rPr>
      </w:pPr>
    </w:p>
    <w:p w14:paraId="4738E46E" w14:textId="3F7D9DDD" w:rsidR="00154A5F" w:rsidRPr="00154A5F" w:rsidRDefault="00154A5F" w:rsidP="006062FA">
      <w:pPr>
        <w:keepNext/>
        <w:keepLines/>
        <w:numPr>
          <w:ilvl w:val="0"/>
          <w:numId w:val="3"/>
        </w:numPr>
        <w:spacing w:after="0"/>
        <w:outlineLvl w:val="2"/>
        <w:rPr>
          <w:rFonts w:eastAsiaTheme="majorEastAsia" w:cstheme="majorBidi"/>
          <w:b/>
          <w:bCs/>
          <w:sz w:val="24"/>
        </w:rPr>
      </w:pPr>
      <w:bookmarkStart w:id="188" w:name="_Toc217713511"/>
      <w:bookmarkStart w:id="189" w:name="_Toc388881066"/>
      <w:bookmarkStart w:id="190" w:name="_Toc491242375"/>
      <w:bookmarkStart w:id="191" w:name="_Toc222223324"/>
      <w:r w:rsidRPr="00154A5F">
        <w:rPr>
          <w:rFonts w:eastAsiaTheme="majorEastAsia" w:cstheme="majorBidi"/>
          <w:b/>
          <w:bCs/>
          <w:sz w:val="24"/>
        </w:rPr>
        <w:t xml:space="preserve">Notification of </w:t>
      </w:r>
      <w:r w:rsidR="00A50AB3">
        <w:rPr>
          <w:rFonts w:eastAsiaTheme="majorEastAsia" w:cstheme="majorBidi"/>
          <w:b/>
          <w:bCs/>
          <w:sz w:val="24"/>
        </w:rPr>
        <w:t>Application</w:t>
      </w:r>
      <w:r w:rsidR="00A50AB3" w:rsidRPr="00154A5F">
        <w:rPr>
          <w:rFonts w:eastAsiaTheme="majorEastAsia" w:cstheme="majorBidi"/>
          <w:b/>
          <w:bCs/>
          <w:sz w:val="24"/>
        </w:rPr>
        <w:t xml:space="preserve"> </w:t>
      </w:r>
      <w:r w:rsidRPr="00154A5F">
        <w:rPr>
          <w:rFonts w:eastAsiaTheme="majorEastAsia" w:cstheme="majorBidi"/>
          <w:b/>
          <w:bCs/>
          <w:sz w:val="24"/>
        </w:rPr>
        <w:t>Evaluations</w:t>
      </w:r>
      <w:bookmarkEnd w:id="188"/>
      <w:bookmarkEnd w:id="189"/>
      <w:bookmarkEnd w:id="190"/>
      <w:bookmarkEnd w:id="191"/>
    </w:p>
    <w:p w14:paraId="3DD322B4" w14:textId="5B19DF8D" w:rsidR="00154A5F" w:rsidRDefault="00154A5F" w:rsidP="006062FA">
      <w:pPr>
        <w:spacing w:after="0"/>
        <w:ind w:right="43"/>
        <w:jc w:val="both"/>
        <w:rPr>
          <w:rFonts w:eastAsiaTheme="majorEastAsia" w:cstheme="majorBidi"/>
          <w:b/>
          <w:bCs/>
          <w:sz w:val="24"/>
        </w:rPr>
      </w:pPr>
      <w:r w:rsidRPr="00154A5F">
        <w:rPr>
          <w:rFonts w:cs="Arial"/>
        </w:rPr>
        <w:t xml:space="preserve">All </w:t>
      </w:r>
      <w:r w:rsidR="00A50AB3">
        <w:rPr>
          <w:rFonts w:cs="Arial"/>
        </w:rPr>
        <w:t>applicants</w:t>
      </w:r>
      <w:r w:rsidR="00A50AB3" w:rsidRPr="00154A5F">
        <w:rPr>
          <w:rFonts w:cs="Arial"/>
        </w:rPr>
        <w:t xml:space="preserve"> </w:t>
      </w:r>
      <w:r w:rsidRPr="00154A5F">
        <w:rPr>
          <w:rFonts w:cs="Arial"/>
        </w:rPr>
        <w:t xml:space="preserve">will be informed of the outcome of their </w:t>
      </w:r>
      <w:r w:rsidR="00A50AB3">
        <w:rPr>
          <w:rFonts w:cs="Arial"/>
        </w:rPr>
        <w:t>submission</w:t>
      </w:r>
      <w:r w:rsidR="00A50AB3" w:rsidRPr="00154A5F">
        <w:rPr>
          <w:rFonts w:cs="Arial"/>
        </w:rPr>
        <w:t xml:space="preserve"> </w:t>
      </w:r>
      <w:r w:rsidRPr="00154A5F">
        <w:rPr>
          <w:rFonts w:cs="Arial"/>
        </w:rPr>
        <w:t xml:space="preserve">following </w:t>
      </w:r>
      <w:r w:rsidR="00A50AB3">
        <w:rPr>
          <w:rFonts w:cs="Arial"/>
        </w:rPr>
        <w:t>formal</w:t>
      </w:r>
      <w:r w:rsidR="00A50AB3" w:rsidRPr="00154A5F">
        <w:rPr>
          <w:rFonts w:cs="Arial"/>
        </w:rPr>
        <w:t xml:space="preserve"> </w:t>
      </w:r>
      <w:r w:rsidRPr="00154A5F">
        <w:rPr>
          <w:rFonts w:cs="Arial"/>
        </w:rPr>
        <w:t xml:space="preserve">evaluation and any necessary clarifications. </w:t>
      </w:r>
      <w:r w:rsidR="00A50AB3">
        <w:rPr>
          <w:rFonts w:cs="Arial"/>
        </w:rPr>
        <w:t xml:space="preserve">  Where an applicant fails to qualify under the Panel process, they will be informed of the reasons for rejection.  They are fully entitled to re-apply having addressed the issues noted. </w:t>
      </w:r>
      <w:bookmarkStart w:id="192" w:name="_Toc474848631"/>
      <w:bookmarkStart w:id="193" w:name="_Toc475440393"/>
      <w:bookmarkStart w:id="194" w:name="_Toc487122958"/>
      <w:bookmarkStart w:id="195" w:name="_Toc487123041"/>
      <w:bookmarkStart w:id="196" w:name="_Toc487123122"/>
      <w:bookmarkStart w:id="197" w:name="_Toc487123201"/>
      <w:bookmarkStart w:id="198" w:name="_Toc487123281"/>
      <w:bookmarkStart w:id="199" w:name="_Toc474254465"/>
      <w:bookmarkStart w:id="200" w:name="_Toc474848634"/>
      <w:bookmarkStart w:id="201" w:name="_Toc475440396"/>
      <w:bookmarkEnd w:id="192"/>
      <w:bookmarkEnd w:id="193"/>
      <w:bookmarkEnd w:id="194"/>
      <w:bookmarkEnd w:id="195"/>
      <w:bookmarkEnd w:id="196"/>
      <w:bookmarkEnd w:id="197"/>
      <w:bookmarkEnd w:id="198"/>
      <w:bookmarkEnd w:id="199"/>
      <w:bookmarkEnd w:id="200"/>
      <w:bookmarkEnd w:id="201"/>
      <w:r w:rsidR="00A50AB3">
        <w:rPr>
          <w:rFonts w:eastAsiaTheme="majorEastAsia" w:cstheme="majorBidi"/>
          <w:b/>
          <w:bCs/>
          <w:sz w:val="24"/>
        </w:rPr>
        <w:t xml:space="preserve"> </w:t>
      </w:r>
    </w:p>
    <w:p w14:paraId="080EE8C1" w14:textId="77777777" w:rsidR="006062FA" w:rsidRPr="00154A5F" w:rsidRDefault="006062FA" w:rsidP="006062FA">
      <w:pPr>
        <w:spacing w:after="0"/>
        <w:ind w:right="43"/>
        <w:jc w:val="both"/>
        <w:rPr>
          <w:rFonts w:cs="Arial"/>
          <w:i/>
          <w:iCs/>
        </w:rPr>
      </w:pPr>
    </w:p>
    <w:p w14:paraId="67E72104" w14:textId="77777777" w:rsidR="00154A5F" w:rsidRPr="00154A5F" w:rsidRDefault="00154A5F" w:rsidP="006062FA">
      <w:pPr>
        <w:keepNext/>
        <w:keepLines/>
        <w:numPr>
          <w:ilvl w:val="0"/>
          <w:numId w:val="3"/>
        </w:numPr>
        <w:spacing w:after="0"/>
        <w:outlineLvl w:val="2"/>
        <w:rPr>
          <w:rFonts w:eastAsiaTheme="majorEastAsia" w:cstheme="majorBidi"/>
          <w:b/>
          <w:bCs/>
          <w:sz w:val="24"/>
        </w:rPr>
      </w:pPr>
      <w:bookmarkStart w:id="202" w:name="_Toc491242380"/>
      <w:bookmarkStart w:id="203" w:name="_Toc222223325"/>
      <w:r w:rsidRPr="00154A5F">
        <w:rPr>
          <w:rFonts w:eastAsiaTheme="majorEastAsia" w:cstheme="majorBidi"/>
          <w:b/>
          <w:bCs/>
          <w:sz w:val="24"/>
        </w:rPr>
        <w:t>Payment</w:t>
      </w:r>
      <w:bookmarkEnd w:id="202"/>
      <w:bookmarkEnd w:id="203"/>
    </w:p>
    <w:p w14:paraId="0BB9D7B9" w14:textId="0AA200FD" w:rsidR="00154A5F" w:rsidRDefault="00154A5F" w:rsidP="006062FA">
      <w:pPr>
        <w:spacing w:after="0"/>
        <w:jc w:val="both"/>
        <w:rPr>
          <w:rFonts w:eastAsiaTheme="majorEastAsia" w:cstheme="majorBidi"/>
          <w:b/>
          <w:bCs/>
          <w:sz w:val="24"/>
        </w:rPr>
      </w:pPr>
      <w:r w:rsidRPr="00154A5F">
        <w:rPr>
          <w:rFonts w:cs="Arial"/>
          <w:color w:val="000000"/>
        </w:rPr>
        <w:t xml:space="preserve">A schedule of payments will be agreed with successful </w:t>
      </w:r>
      <w:r w:rsidR="001A6CC3">
        <w:rPr>
          <w:rFonts w:cs="Arial"/>
          <w:color w:val="000000"/>
        </w:rPr>
        <w:t>applicant/t</w:t>
      </w:r>
      <w:r w:rsidRPr="00154A5F">
        <w:rPr>
          <w:rFonts w:cs="Arial"/>
          <w:color w:val="000000"/>
        </w:rPr>
        <w:t>enderer</w:t>
      </w:r>
      <w:r w:rsidR="00A50AB3">
        <w:rPr>
          <w:rFonts w:cs="Arial"/>
          <w:color w:val="000000"/>
        </w:rPr>
        <w:t>s</w:t>
      </w:r>
      <w:r w:rsidRPr="00154A5F">
        <w:rPr>
          <w:rFonts w:cs="Arial"/>
          <w:color w:val="000000"/>
        </w:rPr>
        <w:t xml:space="preserve">. </w:t>
      </w:r>
      <w:r w:rsidRPr="00154A5F">
        <w:rPr>
          <w:rFonts w:cs="Arial"/>
          <w:bCs/>
        </w:rPr>
        <w:t xml:space="preserve">The Contracting Authority </w:t>
      </w:r>
      <w:r w:rsidRPr="00154A5F">
        <w:rPr>
          <w:rFonts w:cs="Arial"/>
          <w:color w:val="000000"/>
        </w:rPr>
        <w:t>operates in accordance with S.I. 580 of 2012 which transposes EU Directive 2011/7/EU on combating Late Payment in commercial Transactions.</w:t>
      </w:r>
      <w:r w:rsidRPr="00154A5F">
        <w:rPr>
          <w:rFonts w:cs="Arial"/>
        </w:rPr>
        <w:t xml:space="preserve"> The method of payment used by </w:t>
      </w:r>
      <w:r w:rsidRPr="00154A5F">
        <w:rPr>
          <w:rFonts w:cs="Arial"/>
          <w:color w:val="000000"/>
        </w:rPr>
        <w:t xml:space="preserve">the Contracting Authority </w:t>
      </w:r>
      <w:r w:rsidRPr="00154A5F">
        <w:rPr>
          <w:rFonts w:cs="Arial"/>
        </w:rPr>
        <w:t>is normally Electronic Funds Transfer</w:t>
      </w:r>
      <w:bookmarkStart w:id="204" w:name="_Toc460518577"/>
      <w:r w:rsidR="00912A3C">
        <w:rPr>
          <w:rFonts w:cs="Arial"/>
          <w:sz w:val="16"/>
        </w:rPr>
        <w:t>.</w:t>
      </w:r>
      <w:bookmarkEnd w:id="204"/>
      <w:r w:rsidR="00A50AB3">
        <w:rPr>
          <w:rFonts w:eastAsiaTheme="majorEastAsia" w:cstheme="majorBidi"/>
          <w:b/>
          <w:bCs/>
          <w:sz w:val="24"/>
        </w:rPr>
        <w:t xml:space="preserve"> </w:t>
      </w:r>
    </w:p>
    <w:p w14:paraId="61C99928" w14:textId="77777777" w:rsidR="006062FA" w:rsidRPr="00154A5F" w:rsidRDefault="006062FA" w:rsidP="006062FA">
      <w:pPr>
        <w:spacing w:after="0"/>
        <w:jc w:val="both"/>
        <w:rPr>
          <w:rFonts w:cs="Arial"/>
          <w:color w:val="000000"/>
        </w:rPr>
      </w:pPr>
    </w:p>
    <w:p w14:paraId="73958EE0" w14:textId="77777777" w:rsidR="00154A5F" w:rsidRPr="00154A5F" w:rsidRDefault="00154A5F" w:rsidP="006062FA">
      <w:pPr>
        <w:keepNext/>
        <w:keepLines/>
        <w:numPr>
          <w:ilvl w:val="0"/>
          <w:numId w:val="3"/>
        </w:numPr>
        <w:spacing w:after="0"/>
        <w:outlineLvl w:val="2"/>
        <w:rPr>
          <w:rFonts w:eastAsiaTheme="majorEastAsia" w:cstheme="majorBidi"/>
          <w:b/>
          <w:bCs/>
          <w:sz w:val="24"/>
        </w:rPr>
      </w:pPr>
      <w:bookmarkStart w:id="205" w:name="_Toc243992547"/>
      <w:bookmarkStart w:id="206" w:name="_Toc255122019"/>
      <w:bookmarkStart w:id="207" w:name="_Toc460518579"/>
      <w:bookmarkStart w:id="208" w:name="_Toc491242382"/>
      <w:bookmarkStart w:id="209" w:name="_Toc222223326"/>
      <w:r w:rsidRPr="00154A5F">
        <w:rPr>
          <w:rFonts w:eastAsiaTheme="majorEastAsia" w:cstheme="majorBidi"/>
          <w:b/>
          <w:bCs/>
          <w:sz w:val="24"/>
        </w:rPr>
        <w:t>Environmental Aspects</w:t>
      </w:r>
      <w:bookmarkEnd w:id="205"/>
      <w:bookmarkEnd w:id="206"/>
      <w:bookmarkEnd w:id="207"/>
      <w:bookmarkEnd w:id="208"/>
      <w:bookmarkEnd w:id="209"/>
      <w:r w:rsidRPr="00154A5F">
        <w:rPr>
          <w:rFonts w:eastAsiaTheme="majorEastAsia" w:cstheme="majorBidi"/>
          <w:b/>
          <w:bCs/>
          <w:sz w:val="24"/>
        </w:rPr>
        <w:t xml:space="preserve"> </w:t>
      </w:r>
    </w:p>
    <w:p w14:paraId="4B9709D5" w14:textId="567BCA9F" w:rsidR="00154A5F" w:rsidRDefault="00154A5F" w:rsidP="006062FA">
      <w:pPr>
        <w:spacing w:after="0"/>
        <w:jc w:val="both"/>
        <w:rPr>
          <w:rFonts w:cs="Arial"/>
          <w:color w:val="000000"/>
        </w:rPr>
      </w:pPr>
      <w:r w:rsidRPr="00154A5F">
        <w:rPr>
          <w:rFonts w:cs="Arial"/>
          <w:color w:val="000000"/>
        </w:rPr>
        <w:t xml:space="preserve">The Contracting Authority is committed to the principles of environmental management in its </w:t>
      </w:r>
      <w:r w:rsidR="00B00265" w:rsidRPr="00154A5F">
        <w:rPr>
          <w:rFonts w:cs="Arial"/>
          <w:color w:val="000000"/>
        </w:rPr>
        <w:t>activities,</w:t>
      </w:r>
      <w:r w:rsidRPr="00154A5F">
        <w:rPr>
          <w:rFonts w:cs="Arial"/>
          <w:color w:val="000000"/>
        </w:rPr>
        <w:t xml:space="preserve"> and it encourages the implementation of sustainability principles in its procurement practices.  </w:t>
      </w:r>
      <w:r w:rsidR="00A50AB3">
        <w:rPr>
          <w:rFonts w:cs="Arial"/>
          <w:color w:val="000000"/>
        </w:rPr>
        <w:t>Applicants/tenderers</w:t>
      </w:r>
      <w:r w:rsidRPr="00154A5F">
        <w:rPr>
          <w:rFonts w:cs="Arial"/>
          <w:color w:val="000000"/>
        </w:rPr>
        <w:t xml:space="preserve"> should make all reasonable efforts to minimise adverse environmental impact in the methods of services delivery and in materials used.</w:t>
      </w:r>
      <w:bookmarkStart w:id="210" w:name="_Toc243992548"/>
      <w:bookmarkStart w:id="211" w:name="_Toc255122020"/>
      <w:bookmarkStart w:id="212" w:name="_Toc460518580"/>
    </w:p>
    <w:p w14:paraId="163D5607" w14:textId="77777777" w:rsidR="006062FA" w:rsidRPr="00154A5F" w:rsidRDefault="006062FA" w:rsidP="006062FA">
      <w:pPr>
        <w:spacing w:after="0"/>
        <w:jc w:val="both"/>
        <w:rPr>
          <w:rFonts w:cs="Arial"/>
          <w:color w:val="000000"/>
        </w:rPr>
      </w:pPr>
    </w:p>
    <w:p w14:paraId="7C60FDED" w14:textId="77777777" w:rsidR="00154A5F" w:rsidRPr="00154A5F" w:rsidRDefault="00154A5F" w:rsidP="006062FA">
      <w:pPr>
        <w:keepNext/>
        <w:keepLines/>
        <w:numPr>
          <w:ilvl w:val="0"/>
          <w:numId w:val="3"/>
        </w:numPr>
        <w:spacing w:after="0"/>
        <w:outlineLvl w:val="2"/>
        <w:rPr>
          <w:rFonts w:eastAsiaTheme="majorEastAsia" w:cstheme="majorBidi"/>
          <w:b/>
          <w:bCs/>
          <w:sz w:val="24"/>
        </w:rPr>
      </w:pPr>
      <w:bookmarkStart w:id="213" w:name="_Toc491242383"/>
      <w:bookmarkStart w:id="214" w:name="_Toc222223327"/>
      <w:r w:rsidRPr="00154A5F">
        <w:rPr>
          <w:rFonts w:eastAsiaTheme="majorEastAsia" w:cstheme="majorBidi"/>
          <w:b/>
          <w:bCs/>
          <w:sz w:val="24"/>
        </w:rPr>
        <w:t>Accessibility</w:t>
      </w:r>
      <w:bookmarkEnd w:id="210"/>
      <w:bookmarkEnd w:id="211"/>
      <w:bookmarkEnd w:id="212"/>
      <w:bookmarkEnd w:id="213"/>
      <w:bookmarkEnd w:id="214"/>
    </w:p>
    <w:p w14:paraId="03588D30" w14:textId="040C9872" w:rsidR="00154A5F" w:rsidRDefault="00154A5F" w:rsidP="006062FA">
      <w:pPr>
        <w:spacing w:after="0"/>
        <w:jc w:val="both"/>
        <w:rPr>
          <w:rFonts w:eastAsiaTheme="majorEastAsia" w:cstheme="majorBidi"/>
          <w:b/>
          <w:bCs/>
          <w:sz w:val="24"/>
        </w:rPr>
      </w:pPr>
      <w:r w:rsidRPr="00154A5F">
        <w:rPr>
          <w:rFonts w:cs="Arial"/>
        </w:rPr>
        <w:t xml:space="preserve">In line with the </w:t>
      </w:r>
      <w:r w:rsidRPr="007E69ED">
        <w:rPr>
          <w:rFonts w:cs="Arial"/>
        </w:rPr>
        <w:t>Disability Act 2005</w:t>
      </w:r>
      <w:r w:rsidRPr="00154A5F">
        <w:rPr>
          <w:rFonts w:cs="Arial"/>
        </w:rPr>
        <w:t xml:space="preserve">, accessibility requirements should be clearly stated in request for tenders / quotations where applicable. Under Section 27 of the Act </w:t>
      </w:r>
      <w:r w:rsidRPr="00154A5F">
        <w:rPr>
          <w:rFonts w:cs="Arial"/>
          <w:bCs/>
        </w:rPr>
        <w:t xml:space="preserve">the Contracting Authority </w:t>
      </w:r>
      <w:r w:rsidRPr="00154A5F">
        <w:rPr>
          <w:rFonts w:cs="Arial"/>
        </w:rPr>
        <w:t>is required to ensure that both the goods supplied</w:t>
      </w:r>
      <w:r w:rsidR="00B96100">
        <w:rPr>
          <w:rFonts w:cs="Arial"/>
        </w:rPr>
        <w:t>,</w:t>
      </w:r>
      <w:r w:rsidRPr="00154A5F">
        <w:rPr>
          <w:rFonts w:cs="Arial"/>
        </w:rPr>
        <w:t xml:space="preserve"> and services provided to it are accessible to persons with disabilities.</w:t>
      </w:r>
      <w:bookmarkStart w:id="215" w:name="_Toc474254472"/>
      <w:bookmarkStart w:id="216" w:name="_Toc474848641"/>
      <w:bookmarkStart w:id="217" w:name="_Toc475440403"/>
      <w:bookmarkStart w:id="218" w:name="_Toc474254473"/>
      <w:bookmarkStart w:id="219" w:name="_Toc474848642"/>
      <w:bookmarkStart w:id="220" w:name="_Toc475440404"/>
      <w:bookmarkStart w:id="221" w:name="_Toc460518582"/>
      <w:bookmarkEnd w:id="215"/>
      <w:bookmarkEnd w:id="216"/>
      <w:bookmarkEnd w:id="217"/>
      <w:bookmarkEnd w:id="218"/>
      <w:bookmarkEnd w:id="219"/>
      <w:bookmarkEnd w:id="220"/>
      <w:r w:rsidR="00A50AB3">
        <w:rPr>
          <w:rFonts w:eastAsiaTheme="majorEastAsia" w:cstheme="majorBidi"/>
          <w:b/>
          <w:bCs/>
          <w:sz w:val="24"/>
        </w:rPr>
        <w:t xml:space="preserve"> </w:t>
      </w:r>
    </w:p>
    <w:p w14:paraId="6C1F3D0F" w14:textId="77777777" w:rsidR="006062FA" w:rsidRPr="00154A5F" w:rsidRDefault="006062FA" w:rsidP="006062FA">
      <w:pPr>
        <w:spacing w:after="0"/>
        <w:jc w:val="both"/>
        <w:rPr>
          <w:rFonts w:cs="Arial"/>
        </w:rPr>
      </w:pPr>
    </w:p>
    <w:p w14:paraId="772D09AE" w14:textId="77777777" w:rsidR="00154A5F" w:rsidRPr="00154A5F" w:rsidRDefault="00154A5F" w:rsidP="006062FA">
      <w:pPr>
        <w:keepNext/>
        <w:keepLines/>
        <w:numPr>
          <w:ilvl w:val="0"/>
          <w:numId w:val="3"/>
        </w:numPr>
        <w:spacing w:after="0"/>
        <w:outlineLvl w:val="2"/>
        <w:rPr>
          <w:rFonts w:eastAsiaTheme="majorEastAsia" w:cstheme="majorBidi"/>
          <w:b/>
          <w:bCs/>
          <w:sz w:val="24"/>
        </w:rPr>
      </w:pPr>
      <w:bookmarkStart w:id="222" w:name="_Toc491242385"/>
      <w:bookmarkStart w:id="223" w:name="_Toc222223328"/>
      <w:r w:rsidRPr="00154A5F">
        <w:rPr>
          <w:rFonts w:eastAsiaTheme="majorEastAsia" w:cstheme="majorBidi"/>
          <w:b/>
          <w:bCs/>
          <w:sz w:val="24"/>
        </w:rPr>
        <w:t>Collusive Tendering</w:t>
      </w:r>
      <w:bookmarkEnd w:id="221"/>
      <w:bookmarkEnd w:id="222"/>
      <w:bookmarkEnd w:id="223"/>
    </w:p>
    <w:p w14:paraId="15D94E9A" w14:textId="2F7D6890" w:rsidR="00154A5F" w:rsidRDefault="00154A5F" w:rsidP="006062FA">
      <w:pPr>
        <w:spacing w:after="0"/>
        <w:jc w:val="both"/>
        <w:rPr>
          <w:rFonts w:cs="Arial"/>
          <w:bCs/>
        </w:rPr>
      </w:pPr>
      <w:r w:rsidRPr="00154A5F">
        <w:rPr>
          <w:rFonts w:cs="Arial"/>
          <w:bCs/>
        </w:rPr>
        <w:t>If any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 shall be automatically disqualified and the circumstances surrounding such action shall be referred to the appropriate authority.</w:t>
      </w:r>
      <w:bookmarkStart w:id="224" w:name="_Toc460518583"/>
    </w:p>
    <w:p w14:paraId="392E4459" w14:textId="77777777" w:rsidR="006062FA" w:rsidRDefault="006062FA" w:rsidP="006062FA">
      <w:pPr>
        <w:spacing w:after="0"/>
        <w:jc w:val="both"/>
        <w:rPr>
          <w:rFonts w:cs="Arial"/>
          <w:bCs/>
        </w:rPr>
      </w:pPr>
    </w:p>
    <w:p w14:paraId="0985A13E" w14:textId="436989B6" w:rsidR="00634159" w:rsidRPr="00634159" w:rsidRDefault="00634159" w:rsidP="006062FA">
      <w:pPr>
        <w:keepNext/>
        <w:keepLines/>
        <w:numPr>
          <w:ilvl w:val="0"/>
          <w:numId w:val="3"/>
        </w:numPr>
        <w:spacing w:after="0"/>
        <w:outlineLvl w:val="2"/>
        <w:rPr>
          <w:rFonts w:eastAsiaTheme="majorEastAsia" w:cstheme="majorBidi"/>
          <w:b/>
          <w:bCs/>
          <w:sz w:val="24"/>
        </w:rPr>
      </w:pPr>
      <w:bookmarkStart w:id="225" w:name="_Toc222223329"/>
      <w:r w:rsidRPr="00634159">
        <w:rPr>
          <w:rFonts w:eastAsiaTheme="majorEastAsia" w:cstheme="majorBidi"/>
          <w:b/>
          <w:bCs/>
          <w:sz w:val="24"/>
        </w:rPr>
        <w:lastRenderedPageBreak/>
        <w:t>Confidentiality</w:t>
      </w:r>
      <w:bookmarkEnd w:id="225"/>
    </w:p>
    <w:p w14:paraId="5F3F2BE0" w14:textId="35FFAF3C" w:rsidR="00634159" w:rsidRPr="00634159" w:rsidRDefault="00634159" w:rsidP="006062FA">
      <w:pPr>
        <w:spacing w:after="0"/>
        <w:jc w:val="both"/>
        <w:rPr>
          <w:rFonts w:cs="Arial"/>
          <w:bCs/>
        </w:rPr>
      </w:pPr>
      <w:r w:rsidRPr="00634159">
        <w:rPr>
          <w:rFonts w:cs="Arial"/>
          <w:bCs/>
        </w:rPr>
        <w:t xml:space="preserve">After the official opening of </w:t>
      </w:r>
      <w:r w:rsidR="00A50AB3">
        <w:rPr>
          <w:rFonts w:cs="Arial"/>
          <w:bCs/>
        </w:rPr>
        <w:t>applications/tenders</w:t>
      </w:r>
      <w:r w:rsidRPr="00634159">
        <w:rPr>
          <w:rFonts w:cs="Arial"/>
          <w:bCs/>
        </w:rPr>
        <w:t>, information relating to the examination, clarification, evaluation and comparison of</w:t>
      </w:r>
      <w:r w:rsidR="00A50AB3">
        <w:rPr>
          <w:rFonts w:cs="Arial"/>
          <w:bCs/>
        </w:rPr>
        <w:t xml:space="preserve"> applications/t</w:t>
      </w:r>
      <w:r w:rsidRPr="00634159">
        <w:rPr>
          <w:rFonts w:cs="Arial"/>
          <w:bCs/>
        </w:rPr>
        <w:t xml:space="preserve">enders and recommendations will not be disclosed to </w:t>
      </w:r>
      <w:r w:rsidR="00A50AB3">
        <w:rPr>
          <w:rFonts w:cs="Arial"/>
          <w:bCs/>
        </w:rPr>
        <w:t>applicants/</w:t>
      </w:r>
      <w:r w:rsidRPr="00634159">
        <w:rPr>
          <w:rFonts w:cs="Arial"/>
          <w:bCs/>
        </w:rPr>
        <w:t xml:space="preserve">tenderers or other persons not officially concerned with such process until the award decision </w:t>
      </w:r>
      <w:r w:rsidR="00A50AB3">
        <w:rPr>
          <w:rFonts w:cs="Arial"/>
          <w:bCs/>
        </w:rPr>
        <w:t xml:space="preserve"> </w:t>
      </w:r>
      <w:r w:rsidRPr="00634159">
        <w:rPr>
          <w:rFonts w:cs="Arial"/>
          <w:bCs/>
        </w:rPr>
        <w:t xml:space="preserve"> has been announced and in conformity with national laws. </w:t>
      </w:r>
    </w:p>
    <w:p w14:paraId="15830A4B" w14:textId="2D83575F" w:rsidR="00634159" w:rsidRPr="00634159" w:rsidRDefault="00634159" w:rsidP="006062FA">
      <w:pPr>
        <w:spacing w:after="0"/>
        <w:jc w:val="both"/>
        <w:rPr>
          <w:rFonts w:cs="Arial"/>
          <w:bCs/>
        </w:rPr>
      </w:pPr>
    </w:p>
    <w:p w14:paraId="6803F66B" w14:textId="178B4B54" w:rsidR="00634159" w:rsidRDefault="00634159" w:rsidP="006062FA">
      <w:pPr>
        <w:spacing w:after="0"/>
        <w:jc w:val="both"/>
        <w:rPr>
          <w:rFonts w:cs="Arial"/>
          <w:bCs/>
        </w:rPr>
      </w:pPr>
      <w:r w:rsidRPr="00634159">
        <w:rPr>
          <w:rFonts w:cs="Arial"/>
          <w:bCs/>
        </w:rPr>
        <w:t xml:space="preserve">Any effort by the </w:t>
      </w:r>
      <w:r w:rsidR="00A50AB3">
        <w:rPr>
          <w:rFonts w:cs="Arial"/>
          <w:bCs/>
        </w:rPr>
        <w:t>Applicant</w:t>
      </w:r>
      <w:r w:rsidR="00A50AB3" w:rsidRPr="00634159">
        <w:rPr>
          <w:rFonts w:cs="Arial"/>
          <w:bCs/>
        </w:rPr>
        <w:t xml:space="preserve"> </w:t>
      </w:r>
      <w:r w:rsidRPr="00634159">
        <w:rPr>
          <w:rFonts w:cs="Arial"/>
          <w:bCs/>
        </w:rPr>
        <w:t xml:space="preserve">to influence the Contracting Authority or their staff in the process of examination, clarification, </w:t>
      </w:r>
      <w:r w:rsidR="00C3218C" w:rsidRPr="00634159">
        <w:rPr>
          <w:rFonts w:cs="Arial"/>
          <w:bCs/>
        </w:rPr>
        <w:t>evaluation,</w:t>
      </w:r>
      <w:r w:rsidRPr="00634159">
        <w:rPr>
          <w:rFonts w:cs="Arial"/>
          <w:bCs/>
        </w:rPr>
        <w:t xml:space="preserve"> and comparison of </w:t>
      </w:r>
      <w:r w:rsidR="00A50AB3">
        <w:rPr>
          <w:rFonts w:cs="Arial"/>
          <w:bCs/>
        </w:rPr>
        <w:t>applications</w:t>
      </w:r>
      <w:r w:rsidR="00A50AB3" w:rsidRPr="00634159">
        <w:rPr>
          <w:rFonts w:cs="Arial"/>
          <w:bCs/>
        </w:rPr>
        <w:t xml:space="preserve"> </w:t>
      </w:r>
      <w:r w:rsidRPr="00634159">
        <w:rPr>
          <w:rFonts w:cs="Arial"/>
          <w:bCs/>
        </w:rPr>
        <w:t>and in decisions concerning the award of contract</w:t>
      </w:r>
      <w:r w:rsidR="00A50AB3">
        <w:rPr>
          <w:rFonts w:cs="Arial"/>
          <w:bCs/>
        </w:rPr>
        <w:t>s</w:t>
      </w:r>
      <w:r w:rsidRPr="00634159">
        <w:rPr>
          <w:rFonts w:cs="Arial"/>
          <w:bCs/>
        </w:rPr>
        <w:t xml:space="preserve"> may result in the rejection of that</w:t>
      </w:r>
      <w:r w:rsidR="00A50AB3">
        <w:rPr>
          <w:rFonts w:cs="Arial"/>
          <w:bCs/>
        </w:rPr>
        <w:t xml:space="preserve"> application/t</w:t>
      </w:r>
      <w:r w:rsidRPr="00634159">
        <w:rPr>
          <w:rFonts w:cs="Arial"/>
          <w:bCs/>
        </w:rPr>
        <w:t>ender.</w:t>
      </w:r>
    </w:p>
    <w:p w14:paraId="4E17F605" w14:textId="77777777" w:rsidR="006062FA" w:rsidRPr="00154A5F" w:rsidRDefault="006062FA" w:rsidP="006062FA">
      <w:pPr>
        <w:spacing w:after="0"/>
        <w:jc w:val="both"/>
        <w:rPr>
          <w:rFonts w:cs="Arial"/>
          <w:bCs/>
        </w:rPr>
      </w:pPr>
    </w:p>
    <w:p w14:paraId="4CA91D1F" w14:textId="77777777" w:rsidR="00154A5F" w:rsidRPr="00154A5F" w:rsidRDefault="00154A5F" w:rsidP="006062FA">
      <w:pPr>
        <w:keepNext/>
        <w:keepLines/>
        <w:numPr>
          <w:ilvl w:val="0"/>
          <w:numId w:val="3"/>
        </w:numPr>
        <w:spacing w:after="0"/>
        <w:outlineLvl w:val="2"/>
        <w:rPr>
          <w:rFonts w:eastAsiaTheme="majorEastAsia" w:cstheme="majorBidi"/>
          <w:b/>
          <w:bCs/>
          <w:sz w:val="24"/>
        </w:rPr>
      </w:pPr>
      <w:bookmarkStart w:id="226" w:name="_Toc460518585"/>
      <w:bookmarkStart w:id="227" w:name="_Toc491242386"/>
      <w:bookmarkStart w:id="228" w:name="_Toc222223330"/>
      <w:bookmarkEnd w:id="224"/>
      <w:r w:rsidRPr="00154A5F">
        <w:rPr>
          <w:rFonts w:eastAsiaTheme="majorEastAsia" w:cstheme="majorBidi"/>
          <w:b/>
          <w:bCs/>
          <w:sz w:val="24"/>
        </w:rPr>
        <w:t>Consortia and Prime Subcontractors</w:t>
      </w:r>
      <w:bookmarkEnd w:id="226"/>
      <w:bookmarkEnd w:id="227"/>
      <w:bookmarkEnd w:id="228"/>
    </w:p>
    <w:p w14:paraId="0ECF0A6D" w14:textId="77777777" w:rsidR="00154A5F" w:rsidRDefault="00154A5F" w:rsidP="006062FA">
      <w:pPr>
        <w:spacing w:after="0"/>
        <w:jc w:val="both"/>
        <w:rPr>
          <w:rFonts w:cs="Arial"/>
        </w:rPr>
      </w:pPr>
      <w:r w:rsidRPr="00154A5F">
        <w:rPr>
          <w:rFonts w:cs="Arial"/>
          <w:bCs/>
        </w:rPr>
        <w:t>The Contracting Authority</w:t>
      </w:r>
      <w:r w:rsidRPr="00154A5F">
        <w:rPr>
          <w:rFonts w:cs="Arial"/>
        </w:rPr>
        <w:t xml:space="preserve"> seeks to encourage participation on a fair and equal basis by Small and Medium Enterprises (“SMEs”) in this Competition.  SMEs that believe the scope of this Competition is beyond their technical or business capacity are encouraged, subject to this paragraph, to explore the possibilities of forming relationships with other SMEs or with larger enterprises.  Through such relationships they can participate and contribute to the successful implementation of any Services Contracts that may result from this Competition and therefore increase their social and economic benefits. </w:t>
      </w:r>
    </w:p>
    <w:p w14:paraId="1D60EA76" w14:textId="77777777" w:rsidR="006062FA" w:rsidRPr="00154A5F" w:rsidRDefault="006062FA" w:rsidP="006062FA">
      <w:pPr>
        <w:spacing w:after="0"/>
        <w:jc w:val="both"/>
        <w:rPr>
          <w:rFonts w:cs="Arial"/>
        </w:rPr>
      </w:pPr>
    </w:p>
    <w:p w14:paraId="37CFBB1C" w14:textId="23E715D5" w:rsidR="00154A5F" w:rsidRDefault="00154A5F" w:rsidP="006062FA">
      <w:pPr>
        <w:spacing w:after="0"/>
        <w:jc w:val="both"/>
        <w:rPr>
          <w:rFonts w:cs="Arial"/>
        </w:rPr>
      </w:pPr>
      <w:r w:rsidRPr="00154A5F">
        <w:rPr>
          <w:rFonts w:cs="Arial"/>
        </w:rPr>
        <w:t>Larger enterprises are also encouraged, subject to this paragraph, to consider the practical ways that SMEs can be included in their proposals to maximise the social and economic benefits of any Services Contracts that may result from this Competition</w:t>
      </w:r>
      <w:r w:rsidR="006062FA">
        <w:rPr>
          <w:rFonts w:cs="Arial"/>
        </w:rPr>
        <w:t>.</w:t>
      </w:r>
    </w:p>
    <w:p w14:paraId="14C3CCD0" w14:textId="77777777" w:rsidR="006062FA" w:rsidRPr="00154A5F" w:rsidRDefault="006062FA" w:rsidP="006062FA">
      <w:pPr>
        <w:spacing w:after="0"/>
        <w:jc w:val="both"/>
        <w:rPr>
          <w:rFonts w:cs="Arial"/>
        </w:rPr>
      </w:pPr>
    </w:p>
    <w:p w14:paraId="3749EDE6" w14:textId="06C8528A" w:rsidR="00154A5F" w:rsidRDefault="00154A5F" w:rsidP="006062FA">
      <w:pPr>
        <w:spacing w:after="0"/>
        <w:jc w:val="both"/>
        <w:rPr>
          <w:rFonts w:cs="Arial"/>
        </w:rPr>
      </w:pPr>
      <w:r w:rsidRPr="00154A5F">
        <w:rPr>
          <w:rFonts w:cs="Arial"/>
        </w:rPr>
        <w:t>Where a group of undertakings (in whatever form and regardless of the legal relationship between them) come together to submit a</w:t>
      </w:r>
      <w:r w:rsidR="00A50AB3">
        <w:rPr>
          <w:rFonts w:cs="Arial"/>
        </w:rPr>
        <w:t>n application / t</w:t>
      </w:r>
      <w:r w:rsidRPr="00154A5F">
        <w:rPr>
          <w:rFonts w:cs="Arial"/>
        </w:rPr>
        <w:t xml:space="preserve">ender in response to this </w:t>
      </w:r>
      <w:r w:rsidR="00A50AB3">
        <w:rPr>
          <w:rFonts w:cs="Arial"/>
        </w:rPr>
        <w:t>process</w:t>
      </w:r>
      <w:r w:rsidR="00A50AB3" w:rsidRPr="00154A5F">
        <w:rPr>
          <w:rFonts w:cs="Arial"/>
        </w:rPr>
        <w:t xml:space="preserve"> </w:t>
      </w:r>
      <w:r w:rsidRPr="00154A5F">
        <w:rPr>
          <w:rFonts w:cs="Arial"/>
          <w:bCs/>
        </w:rPr>
        <w:t>the Contracting Authority</w:t>
      </w:r>
      <w:r w:rsidRPr="00154A5F">
        <w:rPr>
          <w:rFonts w:cs="Arial"/>
        </w:rPr>
        <w:t xml:space="preserve"> will deal with all matters relating to this Competition through the entity who will carry overall responsibility for the performance of the Services Contract only (the “Prime Contractor”), irrespective of whether or not tasks are to be performed by a subcontractor or other consortium member (the “Subcontractor”).</w:t>
      </w:r>
      <w:r w:rsidR="004E2084">
        <w:rPr>
          <w:rFonts w:cs="Arial"/>
        </w:rPr>
        <w:t xml:space="preserve"> </w:t>
      </w:r>
      <w:r w:rsidRPr="00154A5F">
        <w:rPr>
          <w:rFonts w:cs="Arial"/>
        </w:rPr>
        <w:t xml:space="preserve">The </w:t>
      </w:r>
      <w:r w:rsidR="00A50AB3">
        <w:rPr>
          <w:rFonts w:cs="Arial"/>
        </w:rPr>
        <w:t>Applicant</w:t>
      </w:r>
      <w:r w:rsidR="00A50AB3" w:rsidRPr="00154A5F">
        <w:rPr>
          <w:rFonts w:cs="Arial"/>
        </w:rPr>
        <w:t xml:space="preserve"> </w:t>
      </w:r>
      <w:r w:rsidRPr="00154A5F">
        <w:rPr>
          <w:rFonts w:cs="Arial"/>
        </w:rPr>
        <w:t xml:space="preserve">must clearly and comprehensively set out the name, title, telephone number, postal </w:t>
      </w:r>
      <w:r w:rsidR="00C3218C" w:rsidRPr="00154A5F">
        <w:rPr>
          <w:rFonts w:cs="Arial"/>
        </w:rPr>
        <w:t>address,</w:t>
      </w:r>
      <w:r w:rsidR="00CE7A5C">
        <w:rPr>
          <w:rFonts w:cs="Arial"/>
        </w:rPr>
        <w:t xml:space="preserve"> </w:t>
      </w:r>
      <w:r w:rsidRPr="00154A5F">
        <w:rPr>
          <w:rFonts w:cs="Arial"/>
        </w:rPr>
        <w:t xml:space="preserve">and email address of the nominated contact personnel of the Prime Contractor authorised to represent the </w:t>
      </w:r>
      <w:r w:rsidR="00A50AB3">
        <w:rPr>
          <w:rFonts w:cs="Arial"/>
        </w:rPr>
        <w:t>Applicant</w:t>
      </w:r>
      <w:r w:rsidR="00A50AB3" w:rsidRPr="00154A5F">
        <w:rPr>
          <w:rFonts w:cs="Arial"/>
        </w:rPr>
        <w:t xml:space="preserve"> </w:t>
      </w:r>
      <w:r w:rsidRPr="00154A5F">
        <w:rPr>
          <w:rFonts w:cs="Arial"/>
        </w:rPr>
        <w:t xml:space="preserve">and to whom all communications shall be directed and accepted until this Competition has been completed or terminated.  Correspondence from any other person (including from any Subcontractor) will NOT be accepted, </w:t>
      </w:r>
      <w:r w:rsidR="00C3218C" w:rsidRPr="00154A5F">
        <w:rPr>
          <w:rFonts w:cs="Arial"/>
        </w:rPr>
        <w:t>acknowledged,</w:t>
      </w:r>
      <w:r w:rsidRPr="00154A5F">
        <w:rPr>
          <w:rFonts w:cs="Arial"/>
        </w:rPr>
        <w:t xml:space="preserve"> or responded to.</w:t>
      </w:r>
      <w:bookmarkStart w:id="229" w:name="_Toc460518586"/>
    </w:p>
    <w:p w14:paraId="7B09BDC1" w14:textId="77777777" w:rsidR="006062FA" w:rsidRPr="00154A5F" w:rsidRDefault="006062FA" w:rsidP="006062FA">
      <w:pPr>
        <w:spacing w:after="0"/>
        <w:jc w:val="both"/>
        <w:rPr>
          <w:rFonts w:cs="Arial"/>
        </w:rPr>
      </w:pPr>
    </w:p>
    <w:p w14:paraId="2A386A65" w14:textId="77777777" w:rsidR="00154A5F" w:rsidRPr="00154A5F" w:rsidRDefault="00154A5F" w:rsidP="006062FA">
      <w:pPr>
        <w:keepNext/>
        <w:keepLines/>
        <w:numPr>
          <w:ilvl w:val="0"/>
          <w:numId w:val="3"/>
        </w:numPr>
        <w:spacing w:after="0"/>
        <w:outlineLvl w:val="2"/>
        <w:rPr>
          <w:rFonts w:eastAsiaTheme="majorEastAsia" w:cstheme="majorBidi"/>
          <w:b/>
          <w:bCs/>
          <w:sz w:val="24"/>
        </w:rPr>
      </w:pPr>
      <w:bookmarkStart w:id="230" w:name="_Toc491242387"/>
      <w:bookmarkStart w:id="231" w:name="_Toc222223331"/>
      <w:r w:rsidRPr="00154A5F">
        <w:rPr>
          <w:rFonts w:eastAsiaTheme="majorEastAsia" w:cstheme="majorBidi"/>
          <w:b/>
          <w:bCs/>
          <w:sz w:val="24"/>
        </w:rPr>
        <w:t>Anti-Competitive Conduct</w:t>
      </w:r>
      <w:bookmarkEnd w:id="229"/>
      <w:bookmarkEnd w:id="230"/>
      <w:bookmarkEnd w:id="231"/>
    </w:p>
    <w:p w14:paraId="5156765D" w14:textId="06E92835" w:rsidR="00154A5F" w:rsidRDefault="00A50AB3" w:rsidP="006062FA">
      <w:pPr>
        <w:spacing w:after="0"/>
        <w:jc w:val="both"/>
        <w:rPr>
          <w:rFonts w:cs="Arial"/>
        </w:rPr>
      </w:pPr>
      <w:r>
        <w:rPr>
          <w:rFonts w:cs="Arial"/>
        </w:rPr>
        <w:t>Applicants’</w:t>
      </w:r>
      <w:r w:rsidRPr="00154A5F">
        <w:rPr>
          <w:rFonts w:cs="Arial"/>
        </w:rPr>
        <w:t xml:space="preserve"> </w:t>
      </w:r>
      <w:r w:rsidR="00154A5F" w:rsidRPr="00154A5F">
        <w:rPr>
          <w:rFonts w:cs="Arial"/>
        </w:rPr>
        <w:t xml:space="preserve">attention is drawn to the </w:t>
      </w:r>
      <w:r w:rsidR="00154A5F" w:rsidRPr="00703C87">
        <w:rPr>
          <w:rFonts w:cs="Arial"/>
        </w:rPr>
        <w:t>Competition Act 2002</w:t>
      </w:r>
      <w:r w:rsidR="00154A5F" w:rsidRPr="00154A5F">
        <w:rPr>
          <w:rFonts w:cs="Arial"/>
        </w:rPr>
        <w:t xml:space="preserve"> (as amended, the “2002 Act”)</w:t>
      </w:r>
      <w:r w:rsidR="00CE7A5C">
        <w:rPr>
          <w:rFonts w:cs="Arial"/>
        </w:rPr>
        <w:t xml:space="preserve"> which</w:t>
      </w:r>
      <w:r w:rsidR="00154A5F" w:rsidRPr="00154A5F">
        <w:rPr>
          <w:rFonts w:cs="Arial"/>
        </w:rPr>
        <w:t xml:space="preserve"> makes it a criminal offence for </w:t>
      </w:r>
      <w:r w:rsidR="001A6CC3">
        <w:rPr>
          <w:rFonts w:cs="Arial"/>
        </w:rPr>
        <w:t>Applicants/</w:t>
      </w:r>
      <w:r w:rsidR="00154A5F" w:rsidRPr="00154A5F">
        <w:rPr>
          <w:rFonts w:cs="Arial"/>
        </w:rPr>
        <w:t>Tenderers to collude on prices or terms in a public procurement competition.</w:t>
      </w:r>
    </w:p>
    <w:p w14:paraId="5BFB70C3" w14:textId="1CAF95B6" w:rsidR="00185629" w:rsidRPr="00185629" w:rsidRDefault="00185629" w:rsidP="006062FA">
      <w:pPr>
        <w:keepNext/>
        <w:keepLines/>
        <w:numPr>
          <w:ilvl w:val="0"/>
          <w:numId w:val="3"/>
        </w:numPr>
        <w:spacing w:after="0"/>
        <w:outlineLvl w:val="2"/>
        <w:rPr>
          <w:rFonts w:eastAsiaTheme="majorEastAsia" w:cstheme="majorBidi"/>
          <w:b/>
          <w:bCs/>
          <w:sz w:val="24"/>
        </w:rPr>
      </w:pPr>
      <w:bookmarkStart w:id="232" w:name="_Toc222223332"/>
      <w:r w:rsidRPr="00185629">
        <w:rPr>
          <w:rFonts w:eastAsiaTheme="majorEastAsia" w:cstheme="majorBidi"/>
          <w:b/>
          <w:bCs/>
          <w:sz w:val="24"/>
        </w:rPr>
        <w:t>Changes in Legislation</w:t>
      </w:r>
      <w:bookmarkEnd w:id="232"/>
    </w:p>
    <w:p w14:paraId="170F1C9E" w14:textId="6770DDEF" w:rsidR="00185629" w:rsidRPr="00154A5F" w:rsidRDefault="00185629" w:rsidP="006062FA">
      <w:pPr>
        <w:spacing w:after="0"/>
        <w:jc w:val="both"/>
        <w:rPr>
          <w:rFonts w:cs="Arial"/>
        </w:rPr>
      </w:pPr>
      <w:r w:rsidRPr="00185629">
        <w:rPr>
          <w:rFonts w:cs="Arial"/>
        </w:rPr>
        <w:t xml:space="preserve">As a condition of award, it shall be the sole responsibility of the </w:t>
      </w:r>
      <w:r w:rsidR="001A6CC3">
        <w:rPr>
          <w:rFonts w:cs="Arial"/>
        </w:rPr>
        <w:t>applicant/</w:t>
      </w:r>
      <w:r w:rsidRPr="00185629">
        <w:rPr>
          <w:rFonts w:cs="Arial"/>
        </w:rPr>
        <w:t xml:space="preserve">tenderer (in the event of success in this competition) to fulfil the obligations under the Contract, notwithstanding any changes in circulars, laws, regulations, taxation, </w:t>
      </w:r>
      <w:r w:rsidR="00C3218C" w:rsidRPr="00185629">
        <w:rPr>
          <w:rFonts w:cs="Arial"/>
        </w:rPr>
        <w:t>duties,</w:t>
      </w:r>
      <w:r w:rsidRPr="00185629">
        <w:rPr>
          <w:rFonts w:cs="Arial"/>
        </w:rPr>
        <w:t xml:space="preserve"> or other factors which might arise following the withdrawal of the United Kingdom from membership of the EU.</w:t>
      </w:r>
    </w:p>
    <w:p w14:paraId="29A53793" w14:textId="77777777" w:rsidR="00154A5F" w:rsidRPr="00154A5F" w:rsidRDefault="00154A5F" w:rsidP="006062FA">
      <w:pPr>
        <w:spacing w:after="0"/>
        <w:rPr>
          <w:rFonts w:eastAsiaTheme="majorEastAsia" w:cs="Arial"/>
          <w:b/>
          <w:bCs/>
          <w:color w:val="17665C"/>
          <w:sz w:val="28"/>
          <w:szCs w:val="28"/>
        </w:rPr>
      </w:pPr>
      <w:bookmarkStart w:id="233" w:name="_Toc460518587"/>
      <w:r w:rsidRPr="00154A5F">
        <w:rPr>
          <w:rFonts w:cs="Arial"/>
        </w:rPr>
        <w:br w:type="page"/>
      </w:r>
    </w:p>
    <w:p w14:paraId="4251CE28" w14:textId="77777777" w:rsidR="00154A5F" w:rsidRPr="00154A5F" w:rsidRDefault="00154A5F" w:rsidP="006062FA">
      <w:pPr>
        <w:pStyle w:val="Heading1"/>
        <w:numPr>
          <w:ilvl w:val="0"/>
          <w:numId w:val="0"/>
        </w:numPr>
        <w:spacing w:before="0" w:after="0"/>
        <w:ind w:left="432" w:hanging="432"/>
        <w:rPr>
          <w:rFonts w:eastAsiaTheme="majorEastAsia"/>
        </w:rPr>
      </w:pPr>
      <w:bookmarkStart w:id="234" w:name="_Toc491242388"/>
      <w:bookmarkStart w:id="235" w:name="_Toc222223333"/>
      <w:bookmarkEnd w:id="233"/>
      <w:r w:rsidRPr="00154A5F">
        <w:rPr>
          <w:rFonts w:eastAsiaTheme="majorEastAsia"/>
        </w:rPr>
        <w:lastRenderedPageBreak/>
        <w:t>APPENDIX 2 – THE CONTRACTING AUTHORITY’S TERMS AND CONDITIONS</w:t>
      </w:r>
      <w:bookmarkEnd w:id="234"/>
      <w:bookmarkEnd w:id="235"/>
    </w:p>
    <w:bookmarkEnd w:id="7"/>
    <w:p w14:paraId="4D67E5F1" w14:textId="0EA111EF" w:rsidR="00154A5F" w:rsidRPr="00154A5F" w:rsidRDefault="00225968" w:rsidP="006062FA">
      <w:pPr>
        <w:spacing w:after="0"/>
        <w:rPr>
          <w:rFonts w:eastAsiaTheme="majorEastAsia" w:cs="Arial"/>
          <w:b/>
          <w:bCs/>
          <w:color w:val="365F91" w:themeColor="accent1" w:themeShade="BF"/>
          <w:sz w:val="28"/>
          <w:szCs w:val="28"/>
        </w:rPr>
      </w:pPr>
      <w:r>
        <w:rPr>
          <w:rFonts w:cs="Arial"/>
        </w:rPr>
        <w:t>Attached separately</w:t>
      </w:r>
    </w:p>
    <w:sectPr w:rsidR="00154A5F" w:rsidRPr="00154A5F" w:rsidSect="00DB5D50">
      <w:headerReference w:type="default" r:id="rId32"/>
      <w:footerReference w:type="default" r:id="rId33"/>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A610A" w14:textId="77777777" w:rsidR="006C1120" w:rsidRDefault="006C1120" w:rsidP="00E84E82">
      <w:pPr>
        <w:spacing w:after="0" w:line="240" w:lineRule="auto"/>
      </w:pPr>
      <w:r>
        <w:separator/>
      </w:r>
    </w:p>
  </w:endnote>
  <w:endnote w:type="continuationSeparator" w:id="0">
    <w:p w14:paraId="1E983BAA" w14:textId="77777777" w:rsidR="006C1120" w:rsidRDefault="006C1120"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673F4E63" w:rsidR="00634159" w:rsidRDefault="00634159"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634159" w:rsidRDefault="0063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EEEBF" w14:textId="77777777" w:rsidR="006C1120" w:rsidRDefault="006C1120" w:rsidP="00E84E82">
      <w:pPr>
        <w:spacing w:after="0" w:line="240" w:lineRule="auto"/>
      </w:pPr>
      <w:r>
        <w:separator/>
      </w:r>
    </w:p>
  </w:footnote>
  <w:footnote w:type="continuationSeparator" w:id="0">
    <w:p w14:paraId="6ACC2D77" w14:textId="77777777" w:rsidR="006C1120" w:rsidRDefault="006C1120"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C9D0" w14:textId="393388BE" w:rsidR="00634159" w:rsidRDefault="004A316D" w:rsidP="00AC4A9B">
    <w:pPr>
      <w:pStyle w:val="Header"/>
    </w:pPr>
    <w:r w:rsidRPr="005D2EE6">
      <w:rPr>
        <w:b/>
        <w:bCs/>
        <w:color w:val="17665C"/>
      </w:rPr>
      <w:t>202</w:t>
    </w:r>
    <w:r w:rsidR="0025411B" w:rsidRPr="005D2EE6">
      <w:rPr>
        <w:b/>
        <w:bCs/>
        <w:color w:val="17665C"/>
      </w:rPr>
      <w:t>5</w:t>
    </w:r>
    <w:r w:rsidRPr="005D2EE6">
      <w:rPr>
        <w:b/>
        <w:bCs/>
        <w:color w:val="17665C"/>
      </w:rPr>
      <w:t>/</w:t>
    </w:r>
    <w:r w:rsidR="00797D24" w:rsidRPr="005D2EE6">
      <w:rPr>
        <w:b/>
        <w:bCs/>
        <w:color w:val="17665C"/>
      </w:rPr>
      <w:t>66</w:t>
    </w:r>
    <w:r w:rsidR="1CC5D4DE" w:rsidRPr="005D2EE6">
      <w:rPr>
        <w:b/>
        <w:bCs/>
        <w:color w:val="17665C"/>
      </w:rPr>
      <w:t xml:space="preserve"> </w:t>
    </w:r>
    <w:r w:rsidR="00DB5D8A">
      <w:rPr>
        <w:b/>
        <w:bCs/>
        <w:color w:val="17665C"/>
      </w:rPr>
      <w:t xml:space="preserve">– </w:t>
    </w:r>
    <w:r w:rsidR="008B58A5">
      <w:rPr>
        <w:b/>
        <w:bCs/>
        <w:color w:val="17665C"/>
      </w:rPr>
      <w:t>Readvertisement</w:t>
    </w:r>
    <w:r w:rsidR="00DB5D8A">
      <w:rPr>
        <w:b/>
        <w:bCs/>
        <w:color w:val="17665C"/>
      </w:rPr>
      <w:t xml:space="preserve"> Year 1 - </w:t>
    </w:r>
    <w:r w:rsidRPr="005D2EE6">
      <w:rPr>
        <w:b/>
        <w:bCs/>
        <w:color w:val="17665C"/>
      </w:rPr>
      <w:t xml:space="preserve">Panel for </w:t>
    </w:r>
    <w:r w:rsidR="00381912">
      <w:rPr>
        <w:b/>
        <w:bCs/>
        <w:color w:val="17665C"/>
      </w:rPr>
      <w:t xml:space="preserve">the Provision of </w:t>
    </w:r>
    <w:r w:rsidR="00797D24" w:rsidRPr="005D2EE6">
      <w:rPr>
        <w:b/>
        <w:bCs/>
        <w:color w:val="17665C"/>
      </w:rPr>
      <w:t xml:space="preserve">Service Providers </w:t>
    </w:r>
    <w:r w:rsidR="00B332C8">
      <w:rPr>
        <w:b/>
        <w:bCs/>
        <w:color w:val="17665C"/>
      </w:rPr>
      <w:t>to deliver</w:t>
    </w:r>
    <w:r w:rsidR="00797D24" w:rsidRPr="005D2EE6">
      <w:rPr>
        <w:b/>
        <w:bCs/>
        <w:color w:val="17665C"/>
      </w:rPr>
      <w:t xml:space="preserve"> </w:t>
    </w:r>
    <w:r w:rsidR="005D2EE6" w:rsidRPr="005D2EE6">
      <w:rPr>
        <w:b/>
        <w:bCs/>
        <w:color w:val="17665C"/>
      </w:rPr>
      <w:t>T</w:t>
    </w:r>
    <w:r w:rsidR="00797D24" w:rsidRPr="005D2EE6">
      <w:rPr>
        <w:b/>
        <w:bCs/>
        <w:color w:val="17665C"/>
      </w:rPr>
      <w:t xml:space="preserve">raining Courses to AMTCE in </w:t>
    </w:r>
    <w:r w:rsidR="0066734A">
      <w:rPr>
        <w:b/>
        <w:bCs/>
        <w:color w:val="17665C"/>
      </w:rPr>
      <w:t>6</w:t>
    </w:r>
    <w:r w:rsidR="002D286B">
      <w:rPr>
        <w:b/>
        <w:bCs/>
        <w:color w:val="17665C"/>
      </w:rPr>
      <w:t xml:space="preserve"> L</w:t>
    </w:r>
    <w:r w:rsidR="00797D24" w:rsidRPr="005D2EE6">
      <w:rPr>
        <w:b/>
        <w:bCs/>
        <w:color w:val="17665C"/>
      </w:rPr>
      <w:t>ots</w:t>
    </w:r>
  </w:p>
  <w:p w14:paraId="3BC7C0C7" w14:textId="38DE85C8" w:rsidR="00634159" w:rsidRPr="0098725B" w:rsidRDefault="00634159">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27B5847"/>
    <w:multiLevelType w:val="multilevel"/>
    <w:tmpl w:val="BE729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23315"/>
    <w:multiLevelType w:val="multilevel"/>
    <w:tmpl w:val="A776082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color w:val="038B91"/>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4C07784"/>
    <w:multiLevelType w:val="hybridMultilevel"/>
    <w:tmpl w:val="8662FEAA"/>
    <w:lvl w:ilvl="0" w:tplc="18090001">
      <w:start w:val="1"/>
      <w:numFmt w:val="bullet"/>
      <w:lvlText w:val=""/>
      <w:lvlJc w:val="left"/>
      <w:pPr>
        <w:ind w:left="1077" w:hanging="360"/>
      </w:pPr>
      <w:rPr>
        <w:rFonts w:ascii="Symbol" w:hAnsi="Symbol" w:hint="default"/>
      </w:rPr>
    </w:lvl>
    <w:lvl w:ilvl="1" w:tplc="18090003" w:tentative="1">
      <w:start w:val="1"/>
      <w:numFmt w:val="bullet"/>
      <w:lvlText w:val="o"/>
      <w:lvlJc w:val="left"/>
      <w:pPr>
        <w:ind w:left="1797" w:hanging="360"/>
      </w:pPr>
      <w:rPr>
        <w:rFonts w:ascii="Courier New" w:hAnsi="Courier New" w:cs="Courier New" w:hint="default"/>
      </w:rPr>
    </w:lvl>
    <w:lvl w:ilvl="2" w:tplc="18090005" w:tentative="1">
      <w:start w:val="1"/>
      <w:numFmt w:val="bullet"/>
      <w:lvlText w:val=""/>
      <w:lvlJc w:val="left"/>
      <w:pPr>
        <w:ind w:left="2517" w:hanging="360"/>
      </w:pPr>
      <w:rPr>
        <w:rFonts w:ascii="Wingdings" w:hAnsi="Wingdings" w:hint="default"/>
      </w:rPr>
    </w:lvl>
    <w:lvl w:ilvl="3" w:tplc="18090001" w:tentative="1">
      <w:start w:val="1"/>
      <w:numFmt w:val="bullet"/>
      <w:lvlText w:val=""/>
      <w:lvlJc w:val="left"/>
      <w:pPr>
        <w:ind w:left="3237" w:hanging="360"/>
      </w:pPr>
      <w:rPr>
        <w:rFonts w:ascii="Symbol" w:hAnsi="Symbol" w:hint="default"/>
      </w:rPr>
    </w:lvl>
    <w:lvl w:ilvl="4" w:tplc="18090003" w:tentative="1">
      <w:start w:val="1"/>
      <w:numFmt w:val="bullet"/>
      <w:lvlText w:val="o"/>
      <w:lvlJc w:val="left"/>
      <w:pPr>
        <w:ind w:left="3957" w:hanging="360"/>
      </w:pPr>
      <w:rPr>
        <w:rFonts w:ascii="Courier New" w:hAnsi="Courier New" w:cs="Courier New" w:hint="default"/>
      </w:rPr>
    </w:lvl>
    <w:lvl w:ilvl="5" w:tplc="18090005" w:tentative="1">
      <w:start w:val="1"/>
      <w:numFmt w:val="bullet"/>
      <w:lvlText w:val=""/>
      <w:lvlJc w:val="left"/>
      <w:pPr>
        <w:ind w:left="4677" w:hanging="360"/>
      </w:pPr>
      <w:rPr>
        <w:rFonts w:ascii="Wingdings" w:hAnsi="Wingdings" w:hint="default"/>
      </w:rPr>
    </w:lvl>
    <w:lvl w:ilvl="6" w:tplc="18090001" w:tentative="1">
      <w:start w:val="1"/>
      <w:numFmt w:val="bullet"/>
      <w:lvlText w:val=""/>
      <w:lvlJc w:val="left"/>
      <w:pPr>
        <w:ind w:left="5397" w:hanging="360"/>
      </w:pPr>
      <w:rPr>
        <w:rFonts w:ascii="Symbol" w:hAnsi="Symbol" w:hint="default"/>
      </w:rPr>
    </w:lvl>
    <w:lvl w:ilvl="7" w:tplc="18090003" w:tentative="1">
      <w:start w:val="1"/>
      <w:numFmt w:val="bullet"/>
      <w:lvlText w:val="o"/>
      <w:lvlJc w:val="left"/>
      <w:pPr>
        <w:ind w:left="6117" w:hanging="360"/>
      </w:pPr>
      <w:rPr>
        <w:rFonts w:ascii="Courier New" w:hAnsi="Courier New" w:cs="Courier New" w:hint="default"/>
      </w:rPr>
    </w:lvl>
    <w:lvl w:ilvl="8" w:tplc="18090005" w:tentative="1">
      <w:start w:val="1"/>
      <w:numFmt w:val="bullet"/>
      <w:lvlText w:val=""/>
      <w:lvlJc w:val="left"/>
      <w:pPr>
        <w:ind w:left="6837" w:hanging="360"/>
      </w:pPr>
      <w:rPr>
        <w:rFonts w:ascii="Wingdings" w:hAnsi="Wingdings" w:hint="default"/>
      </w:rPr>
    </w:lvl>
  </w:abstractNum>
  <w:abstractNum w:abstractNumId="4" w15:restartNumberingAfterBreak="0">
    <w:nsid w:val="0B5C6B1E"/>
    <w:multiLevelType w:val="multilevel"/>
    <w:tmpl w:val="4978F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DD1C5F"/>
    <w:multiLevelType w:val="hybridMultilevel"/>
    <w:tmpl w:val="3D88EF00"/>
    <w:lvl w:ilvl="0" w:tplc="18090001">
      <w:start w:val="1"/>
      <w:numFmt w:val="bullet"/>
      <w:lvlText w:val=""/>
      <w:lvlJc w:val="left"/>
      <w:pPr>
        <w:ind w:left="1077" w:hanging="360"/>
      </w:pPr>
      <w:rPr>
        <w:rFonts w:ascii="Symbol" w:hAnsi="Symbol" w:hint="default"/>
      </w:rPr>
    </w:lvl>
    <w:lvl w:ilvl="1" w:tplc="18090003" w:tentative="1">
      <w:start w:val="1"/>
      <w:numFmt w:val="bullet"/>
      <w:lvlText w:val="o"/>
      <w:lvlJc w:val="left"/>
      <w:pPr>
        <w:ind w:left="1797" w:hanging="360"/>
      </w:pPr>
      <w:rPr>
        <w:rFonts w:ascii="Courier New" w:hAnsi="Courier New" w:cs="Courier New" w:hint="default"/>
      </w:rPr>
    </w:lvl>
    <w:lvl w:ilvl="2" w:tplc="18090005" w:tentative="1">
      <w:start w:val="1"/>
      <w:numFmt w:val="bullet"/>
      <w:lvlText w:val=""/>
      <w:lvlJc w:val="left"/>
      <w:pPr>
        <w:ind w:left="2517" w:hanging="360"/>
      </w:pPr>
      <w:rPr>
        <w:rFonts w:ascii="Wingdings" w:hAnsi="Wingdings" w:hint="default"/>
      </w:rPr>
    </w:lvl>
    <w:lvl w:ilvl="3" w:tplc="18090001" w:tentative="1">
      <w:start w:val="1"/>
      <w:numFmt w:val="bullet"/>
      <w:lvlText w:val=""/>
      <w:lvlJc w:val="left"/>
      <w:pPr>
        <w:ind w:left="3237" w:hanging="360"/>
      </w:pPr>
      <w:rPr>
        <w:rFonts w:ascii="Symbol" w:hAnsi="Symbol" w:hint="default"/>
      </w:rPr>
    </w:lvl>
    <w:lvl w:ilvl="4" w:tplc="18090003" w:tentative="1">
      <w:start w:val="1"/>
      <w:numFmt w:val="bullet"/>
      <w:lvlText w:val="o"/>
      <w:lvlJc w:val="left"/>
      <w:pPr>
        <w:ind w:left="3957" w:hanging="360"/>
      </w:pPr>
      <w:rPr>
        <w:rFonts w:ascii="Courier New" w:hAnsi="Courier New" w:cs="Courier New" w:hint="default"/>
      </w:rPr>
    </w:lvl>
    <w:lvl w:ilvl="5" w:tplc="18090005" w:tentative="1">
      <w:start w:val="1"/>
      <w:numFmt w:val="bullet"/>
      <w:lvlText w:val=""/>
      <w:lvlJc w:val="left"/>
      <w:pPr>
        <w:ind w:left="4677" w:hanging="360"/>
      </w:pPr>
      <w:rPr>
        <w:rFonts w:ascii="Wingdings" w:hAnsi="Wingdings" w:hint="default"/>
      </w:rPr>
    </w:lvl>
    <w:lvl w:ilvl="6" w:tplc="18090001" w:tentative="1">
      <w:start w:val="1"/>
      <w:numFmt w:val="bullet"/>
      <w:lvlText w:val=""/>
      <w:lvlJc w:val="left"/>
      <w:pPr>
        <w:ind w:left="5397" w:hanging="360"/>
      </w:pPr>
      <w:rPr>
        <w:rFonts w:ascii="Symbol" w:hAnsi="Symbol" w:hint="default"/>
      </w:rPr>
    </w:lvl>
    <w:lvl w:ilvl="7" w:tplc="18090003" w:tentative="1">
      <w:start w:val="1"/>
      <w:numFmt w:val="bullet"/>
      <w:lvlText w:val="o"/>
      <w:lvlJc w:val="left"/>
      <w:pPr>
        <w:ind w:left="6117" w:hanging="360"/>
      </w:pPr>
      <w:rPr>
        <w:rFonts w:ascii="Courier New" w:hAnsi="Courier New" w:cs="Courier New" w:hint="default"/>
      </w:rPr>
    </w:lvl>
    <w:lvl w:ilvl="8" w:tplc="18090005" w:tentative="1">
      <w:start w:val="1"/>
      <w:numFmt w:val="bullet"/>
      <w:lvlText w:val=""/>
      <w:lvlJc w:val="left"/>
      <w:pPr>
        <w:ind w:left="6837" w:hanging="360"/>
      </w:pPr>
      <w:rPr>
        <w:rFonts w:ascii="Wingdings" w:hAnsi="Wingdings" w:hint="default"/>
      </w:rPr>
    </w:lvl>
  </w:abstractNum>
  <w:abstractNum w:abstractNumId="7" w15:restartNumberingAfterBreak="0">
    <w:nsid w:val="156154CC"/>
    <w:multiLevelType w:val="hybridMultilevel"/>
    <w:tmpl w:val="A7D2C0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9712C21"/>
    <w:multiLevelType w:val="hybridMultilevel"/>
    <w:tmpl w:val="45C289FA"/>
    <w:lvl w:ilvl="0" w:tplc="FFFFFFFF">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9" w15:restartNumberingAfterBreak="0">
    <w:nsid w:val="1C24551B"/>
    <w:multiLevelType w:val="multilevel"/>
    <w:tmpl w:val="82CE8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B46770"/>
    <w:multiLevelType w:val="multilevel"/>
    <w:tmpl w:val="FD869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267CA0"/>
    <w:multiLevelType w:val="multilevel"/>
    <w:tmpl w:val="D3F01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0587F18"/>
    <w:multiLevelType w:val="multilevel"/>
    <w:tmpl w:val="F7E8412C"/>
    <w:lvl w:ilvl="0">
      <w:start w:val="1"/>
      <w:numFmt w:val="bullet"/>
      <w:lvlText w:val=""/>
      <w:lvlJc w:val="left"/>
      <w:pPr>
        <w:tabs>
          <w:tab w:val="num" w:pos="720"/>
        </w:tabs>
        <w:ind w:left="720" w:hanging="360"/>
      </w:pPr>
      <w:rPr>
        <w:rFonts w:ascii="Symbol" w:hAnsi="Symbol" w:hint="default"/>
        <w:sz w:val="20"/>
      </w:rPr>
    </w:lvl>
    <w:lvl w:ilvl="1">
      <w:start w:val="5"/>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2FC532E"/>
    <w:multiLevelType w:val="multilevel"/>
    <w:tmpl w:val="9B28C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FF45E9"/>
    <w:multiLevelType w:val="hybridMultilevel"/>
    <w:tmpl w:val="7FE025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2AEE37A7"/>
    <w:multiLevelType w:val="hybridMultilevel"/>
    <w:tmpl w:val="0810C124"/>
    <w:lvl w:ilvl="0" w:tplc="FFFFFFFF">
      <w:start w:val="1"/>
      <w:numFmt w:val="lowerLetter"/>
      <w:lvlText w:val="%1)"/>
      <w:lvlJc w:val="left"/>
      <w:pPr>
        <w:ind w:left="501"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E773439"/>
    <w:multiLevelType w:val="multilevel"/>
    <w:tmpl w:val="6CA44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0C24E2A"/>
    <w:multiLevelType w:val="multilevel"/>
    <w:tmpl w:val="DDF82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3819BF"/>
    <w:multiLevelType w:val="hybridMultilevel"/>
    <w:tmpl w:val="A4C6F3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8486BA1"/>
    <w:multiLevelType w:val="multilevel"/>
    <w:tmpl w:val="BCA0B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9DB440E"/>
    <w:multiLevelType w:val="multilevel"/>
    <w:tmpl w:val="04D6EA2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2" w15:restartNumberingAfterBreak="0">
    <w:nsid w:val="3B8A57B2"/>
    <w:multiLevelType w:val="multilevel"/>
    <w:tmpl w:val="01DA5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3037EAC"/>
    <w:multiLevelType w:val="hybridMultilevel"/>
    <w:tmpl w:val="A4142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927932"/>
    <w:multiLevelType w:val="multilevel"/>
    <w:tmpl w:val="8DFC98B2"/>
    <w:lvl w:ilvl="0">
      <w:start w:val="1"/>
      <w:numFmt w:val="bullet"/>
      <w:lvlText w:val=""/>
      <w:lvlJc w:val="left"/>
      <w:pPr>
        <w:tabs>
          <w:tab w:val="num" w:pos="720"/>
        </w:tabs>
        <w:ind w:left="720" w:hanging="360"/>
      </w:pPr>
      <w:rPr>
        <w:rFonts w:ascii="Symbol" w:hAnsi="Symbol" w:hint="default"/>
        <w:sz w:val="20"/>
      </w:rPr>
    </w:lvl>
    <w:lvl w:ilvl="1">
      <w:start w:val="6"/>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F947F2"/>
    <w:multiLevelType w:val="hybridMultilevel"/>
    <w:tmpl w:val="B210B3B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B3B4ABF"/>
    <w:multiLevelType w:val="multilevel"/>
    <w:tmpl w:val="AC98B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F8C7F73"/>
    <w:multiLevelType w:val="multilevel"/>
    <w:tmpl w:val="6B72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3BA44C7"/>
    <w:multiLevelType w:val="multilevel"/>
    <w:tmpl w:val="88E42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5B2568F"/>
    <w:multiLevelType w:val="hybridMultilevel"/>
    <w:tmpl w:val="F596FE6C"/>
    <w:lvl w:ilvl="0" w:tplc="08090001">
      <w:start w:val="1"/>
      <w:numFmt w:val="bullet"/>
      <w:lvlText w:val=""/>
      <w:lvlJc w:val="left"/>
      <w:pPr>
        <w:ind w:left="360" w:hanging="360"/>
      </w:pPr>
      <w:rPr>
        <w:rFonts w:ascii="Symbol" w:hAnsi="Symbol"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0" w15:restartNumberingAfterBreak="0">
    <w:nsid w:val="56D57402"/>
    <w:multiLevelType w:val="hybridMultilevel"/>
    <w:tmpl w:val="606EDCE4"/>
    <w:lvl w:ilvl="0" w:tplc="18090001">
      <w:start w:val="1"/>
      <w:numFmt w:val="bullet"/>
      <w:lvlText w:val=""/>
      <w:lvlJc w:val="left"/>
      <w:pPr>
        <w:ind w:left="720" w:hanging="360"/>
      </w:pPr>
      <w:rPr>
        <w:rFonts w:ascii="Symbol" w:hAnsi="Symbol"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9F26B0A"/>
    <w:multiLevelType w:val="multilevel"/>
    <w:tmpl w:val="4596E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9FF5163"/>
    <w:multiLevelType w:val="multilevel"/>
    <w:tmpl w:val="F6769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1B607C"/>
    <w:multiLevelType w:val="multilevel"/>
    <w:tmpl w:val="8C80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5A3A1D"/>
    <w:multiLevelType w:val="multilevel"/>
    <w:tmpl w:val="6422D15E"/>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6" w15:restartNumberingAfterBreak="0">
    <w:nsid w:val="692616A9"/>
    <w:multiLevelType w:val="multilevel"/>
    <w:tmpl w:val="F62A6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9D5C36"/>
    <w:multiLevelType w:val="hybridMultilevel"/>
    <w:tmpl w:val="AF5ABDD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732C284A"/>
    <w:multiLevelType w:val="multilevel"/>
    <w:tmpl w:val="C9BCA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67251E2"/>
    <w:multiLevelType w:val="multilevel"/>
    <w:tmpl w:val="25FA4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B771B3"/>
    <w:multiLevelType w:val="multilevel"/>
    <w:tmpl w:val="549C5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25454077">
    <w:abstractNumId w:val="12"/>
  </w:num>
  <w:num w:numId="2" w16cid:durableId="538206532">
    <w:abstractNumId w:val="33"/>
  </w:num>
  <w:num w:numId="3" w16cid:durableId="963080300">
    <w:abstractNumId w:val="5"/>
  </w:num>
  <w:num w:numId="4" w16cid:durableId="1014378034">
    <w:abstractNumId w:val="0"/>
  </w:num>
  <w:num w:numId="5" w16cid:durableId="656762992">
    <w:abstractNumId w:val="2"/>
  </w:num>
  <w:num w:numId="6" w16cid:durableId="1011876312">
    <w:abstractNumId w:val="16"/>
  </w:num>
  <w:num w:numId="7" w16cid:durableId="2011324474">
    <w:abstractNumId w:val="23"/>
  </w:num>
  <w:num w:numId="8" w16cid:durableId="1816950158">
    <w:abstractNumId w:val="30"/>
  </w:num>
  <w:num w:numId="9" w16cid:durableId="1532691103">
    <w:abstractNumId w:val="15"/>
  </w:num>
  <w:num w:numId="10" w16cid:durableId="20737926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6399284">
    <w:abstractNumId w:val="28"/>
  </w:num>
  <w:num w:numId="12" w16cid:durableId="352265855">
    <w:abstractNumId w:val="31"/>
  </w:num>
  <w:num w:numId="13" w16cid:durableId="1361199218">
    <w:abstractNumId w:val="27"/>
  </w:num>
  <w:num w:numId="14" w16cid:durableId="1026443414">
    <w:abstractNumId w:val="38"/>
  </w:num>
  <w:num w:numId="15" w16cid:durableId="2102994277">
    <w:abstractNumId w:val="1"/>
  </w:num>
  <w:num w:numId="16" w16cid:durableId="1502040390">
    <w:abstractNumId w:val="11"/>
  </w:num>
  <w:num w:numId="17" w16cid:durableId="923881108">
    <w:abstractNumId w:val="20"/>
  </w:num>
  <w:num w:numId="18" w16cid:durableId="783889294">
    <w:abstractNumId w:val="9"/>
  </w:num>
  <w:num w:numId="19" w16cid:durableId="105857135">
    <w:abstractNumId w:val="34"/>
  </w:num>
  <w:num w:numId="20" w16cid:durableId="216281221">
    <w:abstractNumId w:val="24"/>
  </w:num>
  <w:num w:numId="21" w16cid:durableId="757209668">
    <w:abstractNumId w:val="32"/>
  </w:num>
  <w:num w:numId="22" w16cid:durableId="908491858">
    <w:abstractNumId w:val="21"/>
  </w:num>
  <w:num w:numId="23" w16cid:durableId="1299922606">
    <w:abstractNumId w:val="35"/>
  </w:num>
  <w:num w:numId="24" w16cid:durableId="1090151870">
    <w:abstractNumId w:val="36"/>
  </w:num>
  <w:num w:numId="25" w16cid:durableId="1853643322">
    <w:abstractNumId w:val="22"/>
  </w:num>
  <w:num w:numId="26" w16cid:durableId="382947047">
    <w:abstractNumId w:val="13"/>
  </w:num>
  <w:num w:numId="27" w16cid:durableId="816991588">
    <w:abstractNumId w:val="19"/>
  </w:num>
  <w:num w:numId="28" w16cid:durableId="164365790">
    <w:abstractNumId w:val="25"/>
  </w:num>
  <w:num w:numId="29" w16cid:durableId="1710446422">
    <w:abstractNumId w:val="26"/>
  </w:num>
  <w:num w:numId="30" w16cid:durableId="2045909049">
    <w:abstractNumId w:val="40"/>
  </w:num>
  <w:num w:numId="31" w16cid:durableId="1955745358">
    <w:abstractNumId w:val="39"/>
  </w:num>
  <w:num w:numId="32" w16cid:durableId="1224441375">
    <w:abstractNumId w:val="17"/>
  </w:num>
  <w:num w:numId="33" w16cid:durableId="646125405">
    <w:abstractNumId w:val="37"/>
  </w:num>
  <w:num w:numId="34" w16cid:durableId="11958614">
    <w:abstractNumId w:val="14"/>
  </w:num>
  <w:num w:numId="35" w16cid:durableId="738094223">
    <w:abstractNumId w:val="10"/>
  </w:num>
  <w:num w:numId="36" w16cid:durableId="1650551038">
    <w:abstractNumId w:val="4"/>
  </w:num>
  <w:num w:numId="37" w16cid:durableId="159544943">
    <w:abstractNumId w:val="18"/>
  </w:num>
  <w:num w:numId="38" w16cid:durableId="1649431604">
    <w:abstractNumId w:val="8"/>
  </w:num>
  <w:num w:numId="39" w16cid:durableId="1816682078">
    <w:abstractNumId w:val="3"/>
  </w:num>
  <w:num w:numId="40" w16cid:durableId="1616473692">
    <w:abstractNumId w:val="7"/>
  </w:num>
  <w:num w:numId="41" w16cid:durableId="771895142">
    <w:abstractNumId w:val="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05F5"/>
    <w:rsid w:val="00010DE7"/>
    <w:rsid w:val="00011639"/>
    <w:rsid w:val="00014821"/>
    <w:rsid w:val="00023B94"/>
    <w:rsid w:val="00024026"/>
    <w:rsid w:val="00025EFC"/>
    <w:rsid w:val="00026FC4"/>
    <w:rsid w:val="00030534"/>
    <w:rsid w:val="000310D4"/>
    <w:rsid w:val="00031782"/>
    <w:rsid w:val="00031E19"/>
    <w:rsid w:val="00031FDD"/>
    <w:rsid w:val="0003246B"/>
    <w:rsid w:val="00036315"/>
    <w:rsid w:val="000417F7"/>
    <w:rsid w:val="00042724"/>
    <w:rsid w:val="00042DB7"/>
    <w:rsid w:val="00043345"/>
    <w:rsid w:val="00043FA2"/>
    <w:rsid w:val="00044A86"/>
    <w:rsid w:val="000457EF"/>
    <w:rsid w:val="000464E8"/>
    <w:rsid w:val="00046706"/>
    <w:rsid w:val="00047032"/>
    <w:rsid w:val="00047694"/>
    <w:rsid w:val="0005007D"/>
    <w:rsid w:val="00050237"/>
    <w:rsid w:val="00053207"/>
    <w:rsid w:val="000557FD"/>
    <w:rsid w:val="00055959"/>
    <w:rsid w:val="0005687F"/>
    <w:rsid w:val="0006026F"/>
    <w:rsid w:val="00063ABC"/>
    <w:rsid w:val="00063C44"/>
    <w:rsid w:val="000648F6"/>
    <w:rsid w:val="00066522"/>
    <w:rsid w:val="000706F2"/>
    <w:rsid w:val="00070ADA"/>
    <w:rsid w:val="00073285"/>
    <w:rsid w:val="00073AF5"/>
    <w:rsid w:val="00074084"/>
    <w:rsid w:val="000741F1"/>
    <w:rsid w:val="000742B5"/>
    <w:rsid w:val="000753E3"/>
    <w:rsid w:val="0007695C"/>
    <w:rsid w:val="00077702"/>
    <w:rsid w:val="00077AF8"/>
    <w:rsid w:val="00081F04"/>
    <w:rsid w:val="00083393"/>
    <w:rsid w:val="000841D8"/>
    <w:rsid w:val="0008483B"/>
    <w:rsid w:val="000852A0"/>
    <w:rsid w:val="000855D0"/>
    <w:rsid w:val="00085FC6"/>
    <w:rsid w:val="0008608F"/>
    <w:rsid w:val="0008624F"/>
    <w:rsid w:val="000864A3"/>
    <w:rsid w:val="000902E7"/>
    <w:rsid w:val="00090E65"/>
    <w:rsid w:val="00094ECE"/>
    <w:rsid w:val="00094EDB"/>
    <w:rsid w:val="00094F0A"/>
    <w:rsid w:val="00095432"/>
    <w:rsid w:val="0009654D"/>
    <w:rsid w:val="00097215"/>
    <w:rsid w:val="000972F1"/>
    <w:rsid w:val="000A1C28"/>
    <w:rsid w:val="000A3DBD"/>
    <w:rsid w:val="000A4C58"/>
    <w:rsid w:val="000A52F3"/>
    <w:rsid w:val="000A69C2"/>
    <w:rsid w:val="000A7B16"/>
    <w:rsid w:val="000B0930"/>
    <w:rsid w:val="000B1112"/>
    <w:rsid w:val="000B18B6"/>
    <w:rsid w:val="000B32CE"/>
    <w:rsid w:val="000B4F17"/>
    <w:rsid w:val="000B61DC"/>
    <w:rsid w:val="000B7002"/>
    <w:rsid w:val="000B7056"/>
    <w:rsid w:val="000C15A5"/>
    <w:rsid w:val="000C3744"/>
    <w:rsid w:val="000C42B9"/>
    <w:rsid w:val="000C4AEC"/>
    <w:rsid w:val="000C5EAB"/>
    <w:rsid w:val="000C6B54"/>
    <w:rsid w:val="000D0471"/>
    <w:rsid w:val="000D0B46"/>
    <w:rsid w:val="000D1311"/>
    <w:rsid w:val="000D2237"/>
    <w:rsid w:val="000D2429"/>
    <w:rsid w:val="000D4D8A"/>
    <w:rsid w:val="000D5CA5"/>
    <w:rsid w:val="000D5FFC"/>
    <w:rsid w:val="000E00B3"/>
    <w:rsid w:val="000E0A66"/>
    <w:rsid w:val="000E157C"/>
    <w:rsid w:val="000E1A8D"/>
    <w:rsid w:val="000E226B"/>
    <w:rsid w:val="000E4F90"/>
    <w:rsid w:val="000E55FB"/>
    <w:rsid w:val="000E7A90"/>
    <w:rsid w:val="000F0436"/>
    <w:rsid w:val="000F391B"/>
    <w:rsid w:val="000F52B5"/>
    <w:rsid w:val="000F53B0"/>
    <w:rsid w:val="0010163B"/>
    <w:rsid w:val="00101FB4"/>
    <w:rsid w:val="00102B15"/>
    <w:rsid w:val="00103C2D"/>
    <w:rsid w:val="00104471"/>
    <w:rsid w:val="00104CD2"/>
    <w:rsid w:val="001072FD"/>
    <w:rsid w:val="00111733"/>
    <w:rsid w:val="001130C8"/>
    <w:rsid w:val="00113F6D"/>
    <w:rsid w:val="00114C78"/>
    <w:rsid w:val="00116E78"/>
    <w:rsid w:val="00117E1B"/>
    <w:rsid w:val="001204C0"/>
    <w:rsid w:val="00120585"/>
    <w:rsid w:val="00120DBA"/>
    <w:rsid w:val="00120DC4"/>
    <w:rsid w:val="00121BB3"/>
    <w:rsid w:val="00121D2A"/>
    <w:rsid w:val="001226B2"/>
    <w:rsid w:val="00123467"/>
    <w:rsid w:val="00123773"/>
    <w:rsid w:val="00126574"/>
    <w:rsid w:val="00130819"/>
    <w:rsid w:val="00130A1F"/>
    <w:rsid w:val="001314EB"/>
    <w:rsid w:val="00132077"/>
    <w:rsid w:val="001350BD"/>
    <w:rsid w:val="0014098F"/>
    <w:rsid w:val="00143E40"/>
    <w:rsid w:val="0014548C"/>
    <w:rsid w:val="00145EED"/>
    <w:rsid w:val="001467CB"/>
    <w:rsid w:val="001470D8"/>
    <w:rsid w:val="0014712F"/>
    <w:rsid w:val="00147403"/>
    <w:rsid w:val="0014795A"/>
    <w:rsid w:val="001500EF"/>
    <w:rsid w:val="00151D6F"/>
    <w:rsid w:val="00153EE6"/>
    <w:rsid w:val="00154A5F"/>
    <w:rsid w:val="0015666F"/>
    <w:rsid w:val="00156FAC"/>
    <w:rsid w:val="00161321"/>
    <w:rsid w:val="00162EBD"/>
    <w:rsid w:val="0016347F"/>
    <w:rsid w:val="001635EB"/>
    <w:rsid w:val="00163922"/>
    <w:rsid w:val="00163B78"/>
    <w:rsid w:val="00166E61"/>
    <w:rsid w:val="00170DE6"/>
    <w:rsid w:val="001725F1"/>
    <w:rsid w:val="00174EEA"/>
    <w:rsid w:val="00180805"/>
    <w:rsid w:val="00182DC4"/>
    <w:rsid w:val="0018354A"/>
    <w:rsid w:val="00185168"/>
    <w:rsid w:val="00185629"/>
    <w:rsid w:val="0018628F"/>
    <w:rsid w:val="00187C73"/>
    <w:rsid w:val="001910CA"/>
    <w:rsid w:val="00191A48"/>
    <w:rsid w:val="00192915"/>
    <w:rsid w:val="00194105"/>
    <w:rsid w:val="00194614"/>
    <w:rsid w:val="00197179"/>
    <w:rsid w:val="00197960"/>
    <w:rsid w:val="00197C27"/>
    <w:rsid w:val="00197DBB"/>
    <w:rsid w:val="00197FC5"/>
    <w:rsid w:val="001A0E4D"/>
    <w:rsid w:val="001A1954"/>
    <w:rsid w:val="001A2FE1"/>
    <w:rsid w:val="001A318D"/>
    <w:rsid w:val="001A355B"/>
    <w:rsid w:val="001A50A2"/>
    <w:rsid w:val="001A5250"/>
    <w:rsid w:val="001A5BFE"/>
    <w:rsid w:val="001A5E08"/>
    <w:rsid w:val="001A6871"/>
    <w:rsid w:val="001A6CC3"/>
    <w:rsid w:val="001A6DFF"/>
    <w:rsid w:val="001A78C6"/>
    <w:rsid w:val="001B02AA"/>
    <w:rsid w:val="001B4882"/>
    <w:rsid w:val="001B4ED1"/>
    <w:rsid w:val="001B5813"/>
    <w:rsid w:val="001B5D67"/>
    <w:rsid w:val="001B729F"/>
    <w:rsid w:val="001C2C1E"/>
    <w:rsid w:val="001C2D3C"/>
    <w:rsid w:val="001C4016"/>
    <w:rsid w:val="001C5CCE"/>
    <w:rsid w:val="001D0969"/>
    <w:rsid w:val="001D0B3C"/>
    <w:rsid w:val="001D3867"/>
    <w:rsid w:val="001D5AF5"/>
    <w:rsid w:val="001E02CD"/>
    <w:rsid w:val="001E27F9"/>
    <w:rsid w:val="001E2C90"/>
    <w:rsid w:val="001E35B1"/>
    <w:rsid w:val="001E39D8"/>
    <w:rsid w:val="001E4B3A"/>
    <w:rsid w:val="001E52B3"/>
    <w:rsid w:val="001E65DA"/>
    <w:rsid w:val="001E6867"/>
    <w:rsid w:val="001E71AF"/>
    <w:rsid w:val="001E71CA"/>
    <w:rsid w:val="001F1252"/>
    <w:rsid w:val="001F1A5F"/>
    <w:rsid w:val="001F2F4D"/>
    <w:rsid w:val="001F4868"/>
    <w:rsid w:val="001F4B54"/>
    <w:rsid w:val="001F76C9"/>
    <w:rsid w:val="0020064E"/>
    <w:rsid w:val="002012B0"/>
    <w:rsid w:val="00207652"/>
    <w:rsid w:val="00212C9C"/>
    <w:rsid w:val="0021430A"/>
    <w:rsid w:val="002165B2"/>
    <w:rsid w:val="00217565"/>
    <w:rsid w:val="00220C4E"/>
    <w:rsid w:val="00222211"/>
    <w:rsid w:val="00222726"/>
    <w:rsid w:val="002227AD"/>
    <w:rsid w:val="00223999"/>
    <w:rsid w:val="0022438B"/>
    <w:rsid w:val="00225968"/>
    <w:rsid w:val="002273C3"/>
    <w:rsid w:val="002338A3"/>
    <w:rsid w:val="00234FC7"/>
    <w:rsid w:val="00235097"/>
    <w:rsid w:val="00236BB4"/>
    <w:rsid w:val="00236FCB"/>
    <w:rsid w:val="00240F73"/>
    <w:rsid w:val="00244FD8"/>
    <w:rsid w:val="00245CC0"/>
    <w:rsid w:val="00245D17"/>
    <w:rsid w:val="002505D4"/>
    <w:rsid w:val="00250CC5"/>
    <w:rsid w:val="00250DBA"/>
    <w:rsid w:val="00251580"/>
    <w:rsid w:val="0025411B"/>
    <w:rsid w:val="00254B0D"/>
    <w:rsid w:val="00255CF6"/>
    <w:rsid w:val="002578E2"/>
    <w:rsid w:val="00257F82"/>
    <w:rsid w:val="00260B62"/>
    <w:rsid w:val="00261A90"/>
    <w:rsid w:val="0026360F"/>
    <w:rsid w:val="00264348"/>
    <w:rsid w:val="00266FDA"/>
    <w:rsid w:val="00270455"/>
    <w:rsid w:val="002715C9"/>
    <w:rsid w:val="00273882"/>
    <w:rsid w:val="002739B5"/>
    <w:rsid w:val="00275AB5"/>
    <w:rsid w:val="00277476"/>
    <w:rsid w:val="00277838"/>
    <w:rsid w:val="002801C0"/>
    <w:rsid w:val="002817BD"/>
    <w:rsid w:val="0028376C"/>
    <w:rsid w:val="0028497A"/>
    <w:rsid w:val="00293147"/>
    <w:rsid w:val="00296048"/>
    <w:rsid w:val="0029670D"/>
    <w:rsid w:val="002A023C"/>
    <w:rsid w:val="002A4C33"/>
    <w:rsid w:val="002B06AB"/>
    <w:rsid w:val="002B1897"/>
    <w:rsid w:val="002B1FC9"/>
    <w:rsid w:val="002B4E65"/>
    <w:rsid w:val="002B4F6E"/>
    <w:rsid w:val="002B61BB"/>
    <w:rsid w:val="002B6A24"/>
    <w:rsid w:val="002B6BE3"/>
    <w:rsid w:val="002C0030"/>
    <w:rsid w:val="002C0184"/>
    <w:rsid w:val="002C03AE"/>
    <w:rsid w:val="002C0B6A"/>
    <w:rsid w:val="002C1FBB"/>
    <w:rsid w:val="002C2577"/>
    <w:rsid w:val="002C3CFE"/>
    <w:rsid w:val="002C4EFA"/>
    <w:rsid w:val="002D1EAB"/>
    <w:rsid w:val="002D263F"/>
    <w:rsid w:val="002D286B"/>
    <w:rsid w:val="002D2AC1"/>
    <w:rsid w:val="002D3A9B"/>
    <w:rsid w:val="002D6D67"/>
    <w:rsid w:val="002E1165"/>
    <w:rsid w:val="002E12DF"/>
    <w:rsid w:val="002E16BF"/>
    <w:rsid w:val="002E1828"/>
    <w:rsid w:val="002E3273"/>
    <w:rsid w:val="002E3837"/>
    <w:rsid w:val="002E3F37"/>
    <w:rsid w:val="002E4A37"/>
    <w:rsid w:val="002E5A10"/>
    <w:rsid w:val="002E643A"/>
    <w:rsid w:val="002E7D4F"/>
    <w:rsid w:val="002F464D"/>
    <w:rsid w:val="002F52E2"/>
    <w:rsid w:val="002F6D3A"/>
    <w:rsid w:val="00300B9D"/>
    <w:rsid w:val="0030131F"/>
    <w:rsid w:val="0030205C"/>
    <w:rsid w:val="00302CF4"/>
    <w:rsid w:val="00303D33"/>
    <w:rsid w:val="003043F2"/>
    <w:rsid w:val="00306F86"/>
    <w:rsid w:val="003113E7"/>
    <w:rsid w:val="003113F7"/>
    <w:rsid w:val="00312867"/>
    <w:rsid w:val="00313127"/>
    <w:rsid w:val="00313A13"/>
    <w:rsid w:val="00315E9E"/>
    <w:rsid w:val="003211E3"/>
    <w:rsid w:val="00322443"/>
    <w:rsid w:val="00323822"/>
    <w:rsid w:val="00323F5F"/>
    <w:rsid w:val="00323F71"/>
    <w:rsid w:val="00326D5C"/>
    <w:rsid w:val="00331EEF"/>
    <w:rsid w:val="003321BA"/>
    <w:rsid w:val="003331A5"/>
    <w:rsid w:val="00333AB1"/>
    <w:rsid w:val="003352A1"/>
    <w:rsid w:val="003357A9"/>
    <w:rsid w:val="0033619B"/>
    <w:rsid w:val="0034081C"/>
    <w:rsid w:val="00341B75"/>
    <w:rsid w:val="00343590"/>
    <w:rsid w:val="003438CD"/>
    <w:rsid w:val="00343BA0"/>
    <w:rsid w:val="003440B2"/>
    <w:rsid w:val="00344E0F"/>
    <w:rsid w:val="00345844"/>
    <w:rsid w:val="003462EB"/>
    <w:rsid w:val="00347805"/>
    <w:rsid w:val="00347D29"/>
    <w:rsid w:val="00353376"/>
    <w:rsid w:val="003534E9"/>
    <w:rsid w:val="00355028"/>
    <w:rsid w:val="00356BA2"/>
    <w:rsid w:val="00356FED"/>
    <w:rsid w:val="00362284"/>
    <w:rsid w:val="00362F82"/>
    <w:rsid w:val="0036339D"/>
    <w:rsid w:val="00363DD6"/>
    <w:rsid w:val="0036669E"/>
    <w:rsid w:val="00366DB9"/>
    <w:rsid w:val="00367199"/>
    <w:rsid w:val="00370D62"/>
    <w:rsid w:val="003733D9"/>
    <w:rsid w:val="00373B85"/>
    <w:rsid w:val="00374FC2"/>
    <w:rsid w:val="00375B9F"/>
    <w:rsid w:val="0037627F"/>
    <w:rsid w:val="0037757C"/>
    <w:rsid w:val="00380FFC"/>
    <w:rsid w:val="00381912"/>
    <w:rsid w:val="00381CC8"/>
    <w:rsid w:val="00382160"/>
    <w:rsid w:val="003849D5"/>
    <w:rsid w:val="0038582E"/>
    <w:rsid w:val="00385B31"/>
    <w:rsid w:val="00386B4E"/>
    <w:rsid w:val="003900A2"/>
    <w:rsid w:val="00391D99"/>
    <w:rsid w:val="00392915"/>
    <w:rsid w:val="00394659"/>
    <w:rsid w:val="00396020"/>
    <w:rsid w:val="00397030"/>
    <w:rsid w:val="0039793F"/>
    <w:rsid w:val="003A0A23"/>
    <w:rsid w:val="003A178D"/>
    <w:rsid w:val="003A3638"/>
    <w:rsid w:val="003A40D2"/>
    <w:rsid w:val="003A4EF7"/>
    <w:rsid w:val="003A62B1"/>
    <w:rsid w:val="003A7F74"/>
    <w:rsid w:val="003B20E8"/>
    <w:rsid w:val="003B2310"/>
    <w:rsid w:val="003B4741"/>
    <w:rsid w:val="003B4894"/>
    <w:rsid w:val="003B49AC"/>
    <w:rsid w:val="003B4AFA"/>
    <w:rsid w:val="003B760C"/>
    <w:rsid w:val="003C3286"/>
    <w:rsid w:val="003C4F3F"/>
    <w:rsid w:val="003C65A3"/>
    <w:rsid w:val="003C6694"/>
    <w:rsid w:val="003D056C"/>
    <w:rsid w:val="003D0C33"/>
    <w:rsid w:val="003D49C8"/>
    <w:rsid w:val="003D4AD8"/>
    <w:rsid w:val="003D59BD"/>
    <w:rsid w:val="003D7526"/>
    <w:rsid w:val="003D7936"/>
    <w:rsid w:val="003E1230"/>
    <w:rsid w:val="003E1297"/>
    <w:rsid w:val="003E1CC6"/>
    <w:rsid w:val="003E3D56"/>
    <w:rsid w:val="003E4284"/>
    <w:rsid w:val="003E4C65"/>
    <w:rsid w:val="003E5706"/>
    <w:rsid w:val="003E7AD1"/>
    <w:rsid w:val="003F0F8A"/>
    <w:rsid w:val="003F1D00"/>
    <w:rsid w:val="003F1DDA"/>
    <w:rsid w:val="003F2F2C"/>
    <w:rsid w:val="003F400E"/>
    <w:rsid w:val="003F42C5"/>
    <w:rsid w:val="003F53D9"/>
    <w:rsid w:val="003F66A7"/>
    <w:rsid w:val="003F7282"/>
    <w:rsid w:val="003F77BB"/>
    <w:rsid w:val="003F780A"/>
    <w:rsid w:val="003F799C"/>
    <w:rsid w:val="003F7F3E"/>
    <w:rsid w:val="003F7FD5"/>
    <w:rsid w:val="004027F3"/>
    <w:rsid w:val="00402A07"/>
    <w:rsid w:val="004038F1"/>
    <w:rsid w:val="004055BF"/>
    <w:rsid w:val="004058F8"/>
    <w:rsid w:val="004078DF"/>
    <w:rsid w:val="00410655"/>
    <w:rsid w:val="00411A62"/>
    <w:rsid w:val="0041594A"/>
    <w:rsid w:val="004172B6"/>
    <w:rsid w:val="00417B48"/>
    <w:rsid w:val="00420517"/>
    <w:rsid w:val="00420E6B"/>
    <w:rsid w:val="00423023"/>
    <w:rsid w:val="00423073"/>
    <w:rsid w:val="00424045"/>
    <w:rsid w:val="004270C2"/>
    <w:rsid w:val="004274EE"/>
    <w:rsid w:val="0042791A"/>
    <w:rsid w:val="004301B0"/>
    <w:rsid w:val="00431922"/>
    <w:rsid w:val="0043301D"/>
    <w:rsid w:val="0043380D"/>
    <w:rsid w:val="004349D2"/>
    <w:rsid w:val="00436AFF"/>
    <w:rsid w:val="0043790B"/>
    <w:rsid w:val="004379B1"/>
    <w:rsid w:val="00437BEB"/>
    <w:rsid w:val="00437E21"/>
    <w:rsid w:val="0044079E"/>
    <w:rsid w:val="004407F0"/>
    <w:rsid w:val="00440E56"/>
    <w:rsid w:val="004416A4"/>
    <w:rsid w:val="0044224A"/>
    <w:rsid w:val="0044327C"/>
    <w:rsid w:val="00444541"/>
    <w:rsid w:val="00444E1D"/>
    <w:rsid w:val="004454C8"/>
    <w:rsid w:val="004466F0"/>
    <w:rsid w:val="00446E30"/>
    <w:rsid w:val="00446FA7"/>
    <w:rsid w:val="0044781F"/>
    <w:rsid w:val="00447E09"/>
    <w:rsid w:val="00447E25"/>
    <w:rsid w:val="00451433"/>
    <w:rsid w:val="004530C1"/>
    <w:rsid w:val="004535DD"/>
    <w:rsid w:val="004550AD"/>
    <w:rsid w:val="0045610E"/>
    <w:rsid w:val="00456FE2"/>
    <w:rsid w:val="00460F8E"/>
    <w:rsid w:val="00461B9A"/>
    <w:rsid w:val="00462D3B"/>
    <w:rsid w:val="00463E8C"/>
    <w:rsid w:val="004664FD"/>
    <w:rsid w:val="004665D5"/>
    <w:rsid w:val="00466877"/>
    <w:rsid w:val="004706A7"/>
    <w:rsid w:val="00470E92"/>
    <w:rsid w:val="004736A6"/>
    <w:rsid w:val="0047497C"/>
    <w:rsid w:val="00476EB1"/>
    <w:rsid w:val="004773BD"/>
    <w:rsid w:val="00482392"/>
    <w:rsid w:val="00483A73"/>
    <w:rsid w:val="00483D78"/>
    <w:rsid w:val="004858C0"/>
    <w:rsid w:val="00487B74"/>
    <w:rsid w:val="00491C76"/>
    <w:rsid w:val="00493A7E"/>
    <w:rsid w:val="00495BB4"/>
    <w:rsid w:val="004973E3"/>
    <w:rsid w:val="00497BAD"/>
    <w:rsid w:val="00497E35"/>
    <w:rsid w:val="004A0BDE"/>
    <w:rsid w:val="004A18FE"/>
    <w:rsid w:val="004A316D"/>
    <w:rsid w:val="004A57DC"/>
    <w:rsid w:val="004A6065"/>
    <w:rsid w:val="004A6EE9"/>
    <w:rsid w:val="004B0470"/>
    <w:rsid w:val="004B2551"/>
    <w:rsid w:val="004B3DBA"/>
    <w:rsid w:val="004B74AF"/>
    <w:rsid w:val="004C6267"/>
    <w:rsid w:val="004C63DE"/>
    <w:rsid w:val="004C75CD"/>
    <w:rsid w:val="004C7FB7"/>
    <w:rsid w:val="004D0332"/>
    <w:rsid w:val="004D12C9"/>
    <w:rsid w:val="004D2E8C"/>
    <w:rsid w:val="004D5018"/>
    <w:rsid w:val="004D6982"/>
    <w:rsid w:val="004D7C70"/>
    <w:rsid w:val="004E0DC4"/>
    <w:rsid w:val="004E2084"/>
    <w:rsid w:val="004E5D23"/>
    <w:rsid w:val="004F3A8F"/>
    <w:rsid w:val="004F4486"/>
    <w:rsid w:val="004F5F57"/>
    <w:rsid w:val="004F7800"/>
    <w:rsid w:val="004F790F"/>
    <w:rsid w:val="004F7C67"/>
    <w:rsid w:val="00500E87"/>
    <w:rsid w:val="00501FEA"/>
    <w:rsid w:val="00502E66"/>
    <w:rsid w:val="00502FDA"/>
    <w:rsid w:val="00503A07"/>
    <w:rsid w:val="00503E5D"/>
    <w:rsid w:val="00505584"/>
    <w:rsid w:val="00506BF1"/>
    <w:rsid w:val="00506CBA"/>
    <w:rsid w:val="00507DB4"/>
    <w:rsid w:val="00510474"/>
    <w:rsid w:val="00511DE4"/>
    <w:rsid w:val="00512C40"/>
    <w:rsid w:val="00514620"/>
    <w:rsid w:val="005155EC"/>
    <w:rsid w:val="00515B60"/>
    <w:rsid w:val="00515CCE"/>
    <w:rsid w:val="00515E87"/>
    <w:rsid w:val="00516FC4"/>
    <w:rsid w:val="00517198"/>
    <w:rsid w:val="00517649"/>
    <w:rsid w:val="00520ABA"/>
    <w:rsid w:val="005216DD"/>
    <w:rsid w:val="0052315E"/>
    <w:rsid w:val="00525005"/>
    <w:rsid w:val="00525253"/>
    <w:rsid w:val="00525BC5"/>
    <w:rsid w:val="005277E5"/>
    <w:rsid w:val="00532F31"/>
    <w:rsid w:val="00535517"/>
    <w:rsid w:val="00536BDE"/>
    <w:rsid w:val="00536D4C"/>
    <w:rsid w:val="00540BC0"/>
    <w:rsid w:val="00542AF4"/>
    <w:rsid w:val="005437D5"/>
    <w:rsid w:val="0054460B"/>
    <w:rsid w:val="00544C0D"/>
    <w:rsid w:val="00545898"/>
    <w:rsid w:val="00546B33"/>
    <w:rsid w:val="00551636"/>
    <w:rsid w:val="00552C8F"/>
    <w:rsid w:val="00553998"/>
    <w:rsid w:val="00555DCE"/>
    <w:rsid w:val="00556BD6"/>
    <w:rsid w:val="00557002"/>
    <w:rsid w:val="0055745C"/>
    <w:rsid w:val="00557645"/>
    <w:rsid w:val="00557715"/>
    <w:rsid w:val="00561DC4"/>
    <w:rsid w:val="00563C81"/>
    <w:rsid w:val="00565F4A"/>
    <w:rsid w:val="00567A24"/>
    <w:rsid w:val="00570CF6"/>
    <w:rsid w:val="005739E5"/>
    <w:rsid w:val="005776DB"/>
    <w:rsid w:val="005824DA"/>
    <w:rsid w:val="00582C5F"/>
    <w:rsid w:val="00583531"/>
    <w:rsid w:val="00585B72"/>
    <w:rsid w:val="005873F4"/>
    <w:rsid w:val="00587603"/>
    <w:rsid w:val="00587CB1"/>
    <w:rsid w:val="00591511"/>
    <w:rsid w:val="005916A0"/>
    <w:rsid w:val="005955FD"/>
    <w:rsid w:val="00595DDE"/>
    <w:rsid w:val="00597A20"/>
    <w:rsid w:val="005A034F"/>
    <w:rsid w:val="005A17D1"/>
    <w:rsid w:val="005A3F1D"/>
    <w:rsid w:val="005A54AB"/>
    <w:rsid w:val="005A6449"/>
    <w:rsid w:val="005A675D"/>
    <w:rsid w:val="005A6FC7"/>
    <w:rsid w:val="005A7267"/>
    <w:rsid w:val="005B169D"/>
    <w:rsid w:val="005B1E3C"/>
    <w:rsid w:val="005B2009"/>
    <w:rsid w:val="005B337E"/>
    <w:rsid w:val="005B4CF4"/>
    <w:rsid w:val="005B60D5"/>
    <w:rsid w:val="005C2EEA"/>
    <w:rsid w:val="005C3BCD"/>
    <w:rsid w:val="005C3D3F"/>
    <w:rsid w:val="005C47E8"/>
    <w:rsid w:val="005C563D"/>
    <w:rsid w:val="005C61C0"/>
    <w:rsid w:val="005C7E9D"/>
    <w:rsid w:val="005D00BB"/>
    <w:rsid w:val="005D1FF8"/>
    <w:rsid w:val="005D208F"/>
    <w:rsid w:val="005D2EE6"/>
    <w:rsid w:val="005D4934"/>
    <w:rsid w:val="005D5E53"/>
    <w:rsid w:val="005D6471"/>
    <w:rsid w:val="005D6614"/>
    <w:rsid w:val="005D6B76"/>
    <w:rsid w:val="005D7954"/>
    <w:rsid w:val="005E4574"/>
    <w:rsid w:val="005E5E14"/>
    <w:rsid w:val="005E687E"/>
    <w:rsid w:val="005E6D3E"/>
    <w:rsid w:val="005E6DBF"/>
    <w:rsid w:val="005F1FB5"/>
    <w:rsid w:val="005F2F31"/>
    <w:rsid w:val="005F34DE"/>
    <w:rsid w:val="005F669B"/>
    <w:rsid w:val="005F6892"/>
    <w:rsid w:val="005F6E3A"/>
    <w:rsid w:val="0060329F"/>
    <w:rsid w:val="006047FC"/>
    <w:rsid w:val="00604A77"/>
    <w:rsid w:val="0060521F"/>
    <w:rsid w:val="006062FA"/>
    <w:rsid w:val="00606C50"/>
    <w:rsid w:val="006073AB"/>
    <w:rsid w:val="00607600"/>
    <w:rsid w:val="00607E6B"/>
    <w:rsid w:val="006105D5"/>
    <w:rsid w:val="0061327A"/>
    <w:rsid w:val="00615379"/>
    <w:rsid w:val="0061622D"/>
    <w:rsid w:val="006171A3"/>
    <w:rsid w:val="00620825"/>
    <w:rsid w:val="00621538"/>
    <w:rsid w:val="006226A4"/>
    <w:rsid w:val="006261D6"/>
    <w:rsid w:val="00632188"/>
    <w:rsid w:val="00632231"/>
    <w:rsid w:val="00634106"/>
    <w:rsid w:val="00634159"/>
    <w:rsid w:val="006345AA"/>
    <w:rsid w:val="00634BDC"/>
    <w:rsid w:val="0063520E"/>
    <w:rsid w:val="00637559"/>
    <w:rsid w:val="00637561"/>
    <w:rsid w:val="00637786"/>
    <w:rsid w:val="00640AA4"/>
    <w:rsid w:val="00640E0B"/>
    <w:rsid w:val="00641D69"/>
    <w:rsid w:val="00641E05"/>
    <w:rsid w:val="00646FFE"/>
    <w:rsid w:val="0064727E"/>
    <w:rsid w:val="006510C8"/>
    <w:rsid w:val="0065137E"/>
    <w:rsid w:val="00651D76"/>
    <w:rsid w:val="00652BD2"/>
    <w:rsid w:val="00652C77"/>
    <w:rsid w:val="00655F3D"/>
    <w:rsid w:val="00660C34"/>
    <w:rsid w:val="00661BEF"/>
    <w:rsid w:val="006624BF"/>
    <w:rsid w:val="006630C8"/>
    <w:rsid w:val="00663683"/>
    <w:rsid w:val="006636A3"/>
    <w:rsid w:val="00663892"/>
    <w:rsid w:val="00663919"/>
    <w:rsid w:val="0066734A"/>
    <w:rsid w:val="00672F94"/>
    <w:rsid w:val="0067341F"/>
    <w:rsid w:val="00674877"/>
    <w:rsid w:val="0067585C"/>
    <w:rsid w:val="006772B6"/>
    <w:rsid w:val="00677FEC"/>
    <w:rsid w:val="00680331"/>
    <w:rsid w:val="00680BF4"/>
    <w:rsid w:val="00682FB4"/>
    <w:rsid w:val="0068383C"/>
    <w:rsid w:val="006840CC"/>
    <w:rsid w:val="00685AE6"/>
    <w:rsid w:val="006860D6"/>
    <w:rsid w:val="006865FE"/>
    <w:rsid w:val="0069000A"/>
    <w:rsid w:val="00690A82"/>
    <w:rsid w:val="00690A8E"/>
    <w:rsid w:val="00692B73"/>
    <w:rsid w:val="00693B01"/>
    <w:rsid w:val="006970F7"/>
    <w:rsid w:val="006A0D47"/>
    <w:rsid w:val="006A29F3"/>
    <w:rsid w:val="006A2D52"/>
    <w:rsid w:val="006A349F"/>
    <w:rsid w:val="006A3994"/>
    <w:rsid w:val="006A4102"/>
    <w:rsid w:val="006A4FAD"/>
    <w:rsid w:val="006A69F8"/>
    <w:rsid w:val="006B17BD"/>
    <w:rsid w:val="006B2D83"/>
    <w:rsid w:val="006B2FC7"/>
    <w:rsid w:val="006B38C1"/>
    <w:rsid w:val="006B4FF9"/>
    <w:rsid w:val="006B7369"/>
    <w:rsid w:val="006B7411"/>
    <w:rsid w:val="006B7AC6"/>
    <w:rsid w:val="006B7FCC"/>
    <w:rsid w:val="006C0621"/>
    <w:rsid w:val="006C1120"/>
    <w:rsid w:val="006C1A95"/>
    <w:rsid w:val="006C1AB9"/>
    <w:rsid w:val="006C3930"/>
    <w:rsid w:val="006C3FD5"/>
    <w:rsid w:val="006C57DD"/>
    <w:rsid w:val="006C5E87"/>
    <w:rsid w:val="006C63D1"/>
    <w:rsid w:val="006D0E81"/>
    <w:rsid w:val="006D0F47"/>
    <w:rsid w:val="006D168A"/>
    <w:rsid w:val="006D2767"/>
    <w:rsid w:val="006D2E3A"/>
    <w:rsid w:val="006D312C"/>
    <w:rsid w:val="006D3E6D"/>
    <w:rsid w:val="006D432B"/>
    <w:rsid w:val="006D7568"/>
    <w:rsid w:val="006D7D8A"/>
    <w:rsid w:val="006E02E1"/>
    <w:rsid w:val="006E1078"/>
    <w:rsid w:val="006E30BA"/>
    <w:rsid w:val="006E61C5"/>
    <w:rsid w:val="006E7C7A"/>
    <w:rsid w:val="006F0AB7"/>
    <w:rsid w:val="006F1758"/>
    <w:rsid w:val="006F2D08"/>
    <w:rsid w:val="006F3129"/>
    <w:rsid w:val="006F4796"/>
    <w:rsid w:val="006F491F"/>
    <w:rsid w:val="00702017"/>
    <w:rsid w:val="0070344A"/>
    <w:rsid w:val="00703C87"/>
    <w:rsid w:val="00703C9B"/>
    <w:rsid w:val="007042D7"/>
    <w:rsid w:val="00704FB0"/>
    <w:rsid w:val="00705730"/>
    <w:rsid w:val="00707FE9"/>
    <w:rsid w:val="007102FB"/>
    <w:rsid w:val="007117AB"/>
    <w:rsid w:val="007121CC"/>
    <w:rsid w:val="00713F7D"/>
    <w:rsid w:val="0071554F"/>
    <w:rsid w:val="007155EF"/>
    <w:rsid w:val="00716D0B"/>
    <w:rsid w:val="00717C47"/>
    <w:rsid w:val="007205B9"/>
    <w:rsid w:val="0072242D"/>
    <w:rsid w:val="00722B6B"/>
    <w:rsid w:val="00725639"/>
    <w:rsid w:val="00725A28"/>
    <w:rsid w:val="00725B0B"/>
    <w:rsid w:val="0072669E"/>
    <w:rsid w:val="007270B0"/>
    <w:rsid w:val="00730500"/>
    <w:rsid w:val="00730CCD"/>
    <w:rsid w:val="00734A8B"/>
    <w:rsid w:val="00735EC9"/>
    <w:rsid w:val="00740846"/>
    <w:rsid w:val="007416E0"/>
    <w:rsid w:val="00742927"/>
    <w:rsid w:val="007455F1"/>
    <w:rsid w:val="00745CEF"/>
    <w:rsid w:val="00745F63"/>
    <w:rsid w:val="0074749F"/>
    <w:rsid w:val="00757FBA"/>
    <w:rsid w:val="00762B03"/>
    <w:rsid w:val="00763776"/>
    <w:rsid w:val="00763C92"/>
    <w:rsid w:val="0076621B"/>
    <w:rsid w:val="00766C50"/>
    <w:rsid w:val="007718DB"/>
    <w:rsid w:val="00775EAB"/>
    <w:rsid w:val="00776063"/>
    <w:rsid w:val="00777202"/>
    <w:rsid w:val="00781830"/>
    <w:rsid w:val="00783269"/>
    <w:rsid w:val="00784102"/>
    <w:rsid w:val="007857A7"/>
    <w:rsid w:val="00785C6C"/>
    <w:rsid w:val="00790619"/>
    <w:rsid w:val="00791BD2"/>
    <w:rsid w:val="00792479"/>
    <w:rsid w:val="00794580"/>
    <w:rsid w:val="00795C55"/>
    <w:rsid w:val="007961E8"/>
    <w:rsid w:val="0079752A"/>
    <w:rsid w:val="00797D24"/>
    <w:rsid w:val="007A7819"/>
    <w:rsid w:val="007B08A2"/>
    <w:rsid w:val="007B34B0"/>
    <w:rsid w:val="007B386B"/>
    <w:rsid w:val="007B77EA"/>
    <w:rsid w:val="007B780D"/>
    <w:rsid w:val="007C026B"/>
    <w:rsid w:val="007C1316"/>
    <w:rsid w:val="007C1EA2"/>
    <w:rsid w:val="007C2B29"/>
    <w:rsid w:val="007C4389"/>
    <w:rsid w:val="007C45B1"/>
    <w:rsid w:val="007C530D"/>
    <w:rsid w:val="007C70D0"/>
    <w:rsid w:val="007C79D4"/>
    <w:rsid w:val="007D3877"/>
    <w:rsid w:val="007D3A1C"/>
    <w:rsid w:val="007D3F55"/>
    <w:rsid w:val="007D3FBC"/>
    <w:rsid w:val="007D4175"/>
    <w:rsid w:val="007D7FC8"/>
    <w:rsid w:val="007E0674"/>
    <w:rsid w:val="007E077E"/>
    <w:rsid w:val="007E6330"/>
    <w:rsid w:val="007E69ED"/>
    <w:rsid w:val="007F2248"/>
    <w:rsid w:val="007F32B7"/>
    <w:rsid w:val="007F3CF8"/>
    <w:rsid w:val="007F4521"/>
    <w:rsid w:val="007F4A26"/>
    <w:rsid w:val="007F65F6"/>
    <w:rsid w:val="00800379"/>
    <w:rsid w:val="008006B4"/>
    <w:rsid w:val="008009B8"/>
    <w:rsid w:val="00801D52"/>
    <w:rsid w:val="008032E6"/>
    <w:rsid w:val="0080502D"/>
    <w:rsid w:val="0080741A"/>
    <w:rsid w:val="00807B12"/>
    <w:rsid w:val="0081081B"/>
    <w:rsid w:val="00810882"/>
    <w:rsid w:val="00812939"/>
    <w:rsid w:val="00812EFF"/>
    <w:rsid w:val="008137BB"/>
    <w:rsid w:val="00814C72"/>
    <w:rsid w:val="00816C02"/>
    <w:rsid w:val="00820EC5"/>
    <w:rsid w:val="00821750"/>
    <w:rsid w:val="00823577"/>
    <w:rsid w:val="00823D67"/>
    <w:rsid w:val="00824C91"/>
    <w:rsid w:val="00825751"/>
    <w:rsid w:val="00825853"/>
    <w:rsid w:val="00825AED"/>
    <w:rsid w:val="008260E8"/>
    <w:rsid w:val="00827DD9"/>
    <w:rsid w:val="00833903"/>
    <w:rsid w:val="008342E7"/>
    <w:rsid w:val="0083439C"/>
    <w:rsid w:val="00834BC6"/>
    <w:rsid w:val="00835E4D"/>
    <w:rsid w:val="00837B29"/>
    <w:rsid w:val="00840313"/>
    <w:rsid w:val="008404A6"/>
    <w:rsid w:val="0084132B"/>
    <w:rsid w:val="008430B8"/>
    <w:rsid w:val="00843B56"/>
    <w:rsid w:val="00847246"/>
    <w:rsid w:val="0084739B"/>
    <w:rsid w:val="008474FE"/>
    <w:rsid w:val="00847691"/>
    <w:rsid w:val="0085022B"/>
    <w:rsid w:val="00850CE1"/>
    <w:rsid w:val="008524B6"/>
    <w:rsid w:val="00854679"/>
    <w:rsid w:val="0086161E"/>
    <w:rsid w:val="00862BF5"/>
    <w:rsid w:val="008630F1"/>
    <w:rsid w:val="008644D0"/>
    <w:rsid w:val="00867C76"/>
    <w:rsid w:val="00870348"/>
    <w:rsid w:val="008706BA"/>
    <w:rsid w:val="008714BA"/>
    <w:rsid w:val="00871671"/>
    <w:rsid w:val="00872B4B"/>
    <w:rsid w:val="00875820"/>
    <w:rsid w:val="00876328"/>
    <w:rsid w:val="00881011"/>
    <w:rsid w:val="008810E3"/>
    <w:rsid w:val="008812C2"/>
    <w:rsid w:val="0088313F"/>
    <w:rsid w:val="0088407A"/>
    <w:rsid w:val="00885238"/>
    <w:rsid w:val="008867D9"/>
    <w:rsid w:val="008873CC"/>
    <w:rsid w:val="008909AB"/>
    <w:rsid w:val="00892381"/>
    <w:rsid w:val="00893DA3"/>
    <w:rsid w:val="0089485F"/>
    <w:rsid w:val="008A0B1E"/>
    <w:rsid w:val="008A172A"/>
    <w:rsid w:val="008A2460"/>
    <w:rsid w:val="008A25AC"/>
    <w:rsid w:val="008A260A"/>
    <w:rsid w:val="008A27BA"/>
    <w:rsid w:val="008A5B83"/>
    <w:rsid w:val="008A5F63"/>
    <w:rsid w:val="008A64CB"/>
    <w:rsid w:val="008A754D"/>
    <w:rsid w:val="008B37EC"/>
    <w:rsid w:val="008B3C49"/>
    <w:rsid w:val="008B54F1"/>
    <w:rsid w:val="008B58A5"/>
    <w:rsid w:val="008B6AA7"/>
    <w:rsid w:val="008B7BD8"/>
    <w:rsid w:val="008C26D1"/>
    <w:rsid w:val="008C31BA"/>
    <w:rsid w:val="008C335A"/>
    <w:rsid w:val="008C3CAD"/>
    <w:rsid w:val="008C5C0A"/>
    <w:rsid w:val="008C6E51"/>
    <w:rsid w:val="008C7682"/>
    <w:rsid w:val="008D03D4"/>
    <w:rsid w:val="008D2194"/>
    <w:rsid w:val="008D3403"/>
    <w:rsid w:val="008D3977"/>
    <w:rsid w:val="008D4492"/>
    <w:rsid w:val="008E0BCA"/>
    <w:rsid w:val="008E16AE"/>
    <w:rsid w:val="008E191D"/>
    <w:rsid w:val="008E2E1A"/>
    <w:rsid w:val="008E514E"/>
    <w:rsid w:val="008E7629"/>
    <w:rsid w:val="008F0244"/>
    <w:rsid w:val="008F21E3"/>
    <w:rsid w:val="008F2A51"/>
    <w:rsid w:val="008F48E9"/>
    <w:rsid w:val="008F5578"/>
    <w:rsid w:val="008F5797"/>
    <w:rsid w:val="008F6687"/>
    <w:rsid w:val="008F6FE0"/>
    <w:rsid w:val="008F7927"/>
    <w:rsid w:val="00902C6F"/>
    <w:rsid w:val="00903B9B"/>
    <w:rsid w:val="00903D58"/>
    <w:rsid w:val="00905C98"/>
    <w:rsid w:val="00905D59"/>
    <w:rsid w:val="00910B05"/>
    <w:rsid w:val="00910E95"/>
    <w:rsid w:val="00911F91"/>
    <w:rsid w:val="00912A3C"/>
    <w:rsid w:val="00912A68"/>
    <w:rsid w:val="00912D32"/>
    <w:rsid w:val="00914430"/>
    <w:rsid w:val="00915F29"/>
    <w:rsid w:val="0091620F"/>
    <w:rsid w:val="00917FC6"/>
    <w:rsid w:val="00920525"/>
    <w:rsid w:val="00923365"/>
    <w:rsid w:val="00924640"/>
    <w:rsid w:val="0092500A"/>
    <w:rsid w:val="00932A4F"/>
    <w:rsid w:val="00932AA7"/>
    <w:rsid w:val="00933E62"/>
    <w:rsid w:val="00935BDD"/>
    <w:rsid w:val="009415B3"/>
    <w:rsid w:val="00941F99"/>
    <w:rsid w:val="009424E5"/>
    <w:rsid w:val="00942E48"/>
    <w:rsid w:val="00943EF5"/>
    <w:rsid w:val="0094413B"/>
    <w:rsid w:val="009453AC"/>
    <w:rsid w:val="00950B1A"/>
    <w:rsid w:val="00950F32"/>
    <w:rsid w:val="00951A9F"/>
    <w:rsid w:val="00953812"/>
    <w:rsid w:val="00953AA9"/>
    <w:rsid w:val="00954375"/>
    <w:rsid w:val="009548EF"/>
    <w:rsid w:val="009558D6"/>
    <w:rsid w:val="009559DD"/>
    <w:rsid w:val="00957FB0"/>
    <w:rsid w:val="0096154C"/>
    <w:rsid w:val="00961AAB"/>
    <w:rsid w:val="00962787"/>
    <w:rsid w:val="00963906"/>
    <w:rsid w:val="00966F22"/>
    <w:rsid w:val="0097093C"/>
    <w:rsid w:val="009718C7"/>
    <w:rsid w:val="00972D0D"/>
    <w:rsid w:val="00972E52"/>
    <w:rsid w:val="00973332"/>
    <w:rsid w:val="0097374F"/>
    <w:rsid w:val="00974ED6"/>
    <w:rsid w:val="009806ED"/>
    <w:rsid w:val="009816FE"/>
    <w:rsid w:val="00984986"/>
    <w:rsid w:val="0098610E"/>
    <w:rsid w:val="0098614E"/>
    <w:rsid w:val="00986C09"/>
    <w:rsid w:val="00986F30"/>
    <w:rsid w:val="0098725B"/>
    <w:rsid w:val="00991D1D"/>
    <w:rsid w:val="00992377"/>
    <w:rsid w:val="009924BB"/>
    <w:rsid w:val="0099335F"/>
    <w:rsid w:val="00994181"/>
    <w:rsid w:val="00996E58"/>
    <w:rsid w:val="009A51E4"/>
    <w:rsid w:val="009A5D8E"/>
    <w:rsid w:val="009A5EAE"/>
    <w:rsid w:val="009B16A5"/>
    <w:rsid w:val="009B5676"/>
    <w:rsid w:val="009B668F"/>
    <w:rsid w:val="009C1B68"/>
    <w:rsid w:val="009C2B7F"/>
    <w:rsid w:val="009C5C13"/>
    <w:rsid w:val="009C5F70"/>
    <w:rsid w:val="009C5F78"/>
    <w:rsid w:val="009C62AF"/>
    <w:rsid w:val="009C6C26"/>
    <w:rsid w:val="009D06E7"/>
    <w:rsid w:val="009D48CA"/>
    <w:rsid w:val="009D4B3B"/>
    <w:rsid w:val="009D4BB9"/>
    <w:rsid w:val="009E0DFD"/>
    <w:rsid w:val="009E18DC"/>
    <w:rsid w:val="009E1D17"/>
    <w:rsid w:val="009E212D"/>
    <w:rsid w:val="009E40A0"/>
    <w:rsid w:val="009E428D"/>
    <w:rsid w:val="009E5D50"/>
    <w:rsid w:val="009E6A82"/>
    <w:rsid w:val="009F1D84"/>
    <w:rsid w:val="009F293A"/>
    <w:rsid w:val="009F3D13"/>
    <w:rsid w:val="009F459A"/>
    <w:rsid w:val="009F5679"/>
    <w:rsid w:val="009F5752"/>
    <w:rsid w:val="009F7D2C"/>
    <w:rsid w:val="00A0142D"/>
    <w:rsid w:val="00A02DDF"/>
    <w:rsid w:val="00A049DE"/>
    <w:rsid w:val="00A066B4"/>
    <w:rsid w:val="00A06D81"/>
    <w:rsid w:val="00A06E2B"/>
    <w:rsid w:val="00A07738"/>
    <w:rsid w:val="00A07E52"/>
    <w:rsid w:val="00A12537"/>
    <w:rsid w:val="00A149CE"/>
    <w:rsid w:val="00A14D42"/>
    <w:rsid w:val="00A162B4"/>
    <w:rsid w:val="00A16FC7"/>
    <w:rsid w:val="00A178FF"/>
    <w:rsid w:val="00A21D92"/>
    <w:rsid w:val="00A21F25"/>
    <w:rsid w:val="00A23155"/>
    <w:rsid w:val="00A250DA"/>
    <w:rsid w:val="00A32EE6"/>
    <w:rsid w:val="00A35BCC"/>
    <w:rsid w:val="00A36374"/>
    <w:rsid w:val="00A42B27"/>
    <w:rsid w:val="00A430FB"/>
    <w:rsid w:val="00A43D23"/>
    <w:rsid w:val="00A44006"/>
    <w:rsid w:val="00A45AE0"/>
    <w:rsid w:val="00A50AB3"/>
    <w:rsid w:val="00A51492"/>
    <w:rsid w:val="00A52549"/>
    <w:rsid w:val="00A53EF0"/>
    <w:rsid w:val="00A54587"/>
    <w:rsid w:val="00A562EA"/>
    <w:rsid w:val="00A574CE"/>
    <w:rsid w:val="00A60CEF"/>
    <w:rsid w:val="00A64454"/>
    <w:rsid w:val="00A6493C"/>
    <w:rsid w:val="00A65EF4"/>
    <w:rsid w:val="00A667B8"/>
    <w:rsid w:val="00A66E84"/>
    <w:rsid w:val="00A715F1"/>
    <w:rsid w:val="00A73F11"/>
    <w:rsid w:val="00A7593B"/>
    <w:rsid w:val="00A77CED"/>
    <w:rsid w:val="00A81897"/>
    <w:rsid w:val="00A81BF1"/>
    <w:rsid w:val="00A8483A"/>
    <w:rsid w:val="00A84997"/>
    <w:rsid w:val="00A9141F"/>
    <w:rsid w:val="00A91487"/>
    <w:rsid w:val="00A92250"/>
    <w:rsid w:val="00A92FA6"/>
    <w:rsid w:val="00A9360A"/>
    <w:rsid w:val="00A93754"/>
    <w:rsid w:val="00A94ADC"/>
    <w:rsid w:val="00A958D1"/>
    <w:rsid w:val="00A95A5E"/>
    <w:rsid w:val="00A9607B"/>
    <w:rsid w:val="00A9613B"/>
    <w:rsid w:val="00A962D9"/>
    <w:rsid w:val="00AA21BC"/>
    <w:rsid w:val="00AA23CB"/>
    <w:rsid w:val="00AA4B6C"/>
    <w:rsid w:val="00AA5418"/>
    <w:rsid w:val="00AA6BBA"/>
    <w:rsid w:val="00AB0945"/>
    <w:rsid w:val="00AB164F"/>
    <w:rsid w:val="00AB2203"/>
    <w:rsid w:val="00AB5687"/>
    <w:rsid w:val="00AB598E"/>
    <w:rsid w:val="00AC120C"/>
    <w:rsid w:val="00AC1535"/>
    <w:rsid w:val="00AC21BA"/>
    <w:rsid w:val="00AC21DA"/>
    <w:rsid w:val="00AC259C"/>
    <w:rsid w:val="00AC27C4"/>
    <w:rsid w:val="00AC302E"/>
    <w:rsid w:val="00AC35E2"/>
    <w:rsid w:val="00AC4A9B"/>
    <w:rsid w:val="00AC5A0C"/>
    <w:rsid w:val="00AC71F4"/>
    <w:rsid w:val="00AC7880"/>
    <w:rsid w:val="00AD1B71"/>
    <w:rsid w:val="00AD6098"/>
    <w:rsid w:val="00AD75A7"/>
    <w:rsid w:val="00AE45B8"/>
    <w:rsid w:val="00AE4919"/>
    <w:rsid w:val="00AE5022"/>
    <w:rsid w:val="00AE596D"/>
    <w:rsid w:val="00AE5ACA"/>
    <w:rsid w:val="00AE5C0C"/>
    <w:rsid w:val="00AE76CD"/>
    <w:rsid w:val="00AF0026"/>
    <w:rsid w:val="00AF0CD4"/>
    <w:rsid w:val="00AF0E47"/>
    <w:rsid w:val="00AF2B0A"/>
    <w:rsid w:val="00AF4311"/>
    <w:rsid w:val="00AF6D4A"/>
    <w:rsid w:val="00B00265"/>
    <w:rsid w:val="00B00955"/>
    <w:rsid w:val="00B07271"/>
    <w:rsid w:val="00B10873"/>
    <w:rsid w:val="00B10F9E"/>
    <w:rsid w:val="00B12A06"/>
    <w:rsid w:val="00B12ACE"/>
    <w:rsid w:val="00B168EE"/>
    <w:rsid w:val="00B20AC9"/>
    <w:rsid w:val="00B210E0"/>
    <w:rsid w:val="00B21197"/>
    <w:rsid w:val="00B21B1E"/>
    <w:rsid w:val="00B23549"/>
    <w:rsid w:val="00B23AAE"/>
    <w:rsid w:val="00B249A6"/>
    <w:rsid w:val="00B253B3"/>
    <w:rsid w:val="00B26EFC"/>
    <w:rsid w:val="00B300B6"/>
    <w:rsid w:val="00B31BCD"/>
    <w:rsid w:val="00B3265F"/>
    <w:rsid w:val="00B328D3"/>
    <w:rsid w:val="00B3310A"/>
    <w:rsid w:val="00B332C8"/>
    <w:rsid w:val="00B35CDF"/>
    <w:rsid w:val="00B36548"/>
    <w:rsid w:val="00B37031"/>
    <w:rsid w:val="00B41BF3"/>
    <w:rsid w:val="00B44075"/>
    <w:rsid w:val="00B44B4D"/>
    <w:rsid w:val="00B457E3"/>
    <w:rsid w:val="00B4603E"/>
    <w:rsid w:val="00B50B7F"/>
    <w:rsid w:val="00B53A25"/>
    <w:rsid w:val="00B55686"/>
    <w:rsid w:val="00B55E82"/>
    <w:rsid w:val="00B56BC1"/>
    <w:rsid w:val="00B56D17"/>
    <w:rsid w:val="00B606B0"/>
    <w:rsid w:val="00B61524"/>
    <w:rsid w:val="00B62E81"/>
    <w:rsid w:val="00B639B9"/>
    <w:rsid w:val="00B640E1"/>
    <w:rsid w:val="00B64D4E"/>
    <w:rsid w:val="00B665EA"/>
    <w:rsid w:val="00B66E8E"/>
    <w:rsid w:val="00B67B03"/>
    <w:rsid w:val="00B702DF"/>
    <w:rsid w:val="00B71EA3"/>
    <w:rsid w:val="00B734CD"/>
    <w:rsid w:val="00B75ECB"/>
    <w:rsid w:val="00B76536"/>
    <w:rsid w:val="00B769A0"/>
    <w:rsid w:val="00B77590"/>
    <w:rsid w:val="00B775BB"/>
    <w:rsid w:val="00B77F76"/>
    <w:rsid w:val="00B81A77"/>
    <w:rsid w:val="00B822F9"/>
    <w:rsid w:val="00B8232E"/>
    <w:rsid w:val="00B82393"/>
    <w:rsid w:val="00B82589"/>
    <w:rsid w:val="00B85FDC"/>
    <w:rsid w:val="00B8670D"/>
    <w:rsid w:val="00B86D12"/>
    <w:rsid w:val="00B8755B"/>
    <w:rsid w:val="00B9125E"/>
    <w:rsid w:val="00B9233D"/>
    <w:rsid w:val="00B94B20"/>
    <w:rsid w:val="00B96100"/>
    <w:rsid w:val="00B96F8F"/>
    <w:rsid w:val="00BA1641"/>
    <w:rsid w:val="00BA423A"/>
    <w:rsid w:val="00BA491C"/>
    <w:rsid w:val="00BA6377"/>
    <w:rsid w:val="00BB2616"/>
    <w:rsid w:val="00BB2A01"/>
    <w:rsid w:val="00BB5E2D"/>
    <w:rsid w:val="00BB7B66"/>
    <w:rsid w:val="00BC354C"/>
    <w:rsid w:val="00BC4B89"/>
    <w:rsid w:val="00BC57B6"/>
    <w:rsid w:val="00BC78A5"/>
    <w:rsid w:val="00BD1290"/>
    <w:rsid w:val="00BD3100"/>
    <w:rsid w:val="00BD3775"/>
    <w:rsid w:val="00BD65F6"/>
    <w:rsid w:val="00BE008D"/>
    <w:rsid w:val="00BE03A1"/>
    <w:rsid w:val="00BE0CC8"/>
    <w:rsid w:val="00BE0E5B"/>
    <w:rsid w:val="00BE1071"/>
    <w:rsid w:val="00BE167D"/>
    <w:rsid w:val="00BE1A94"/>
    <w:rsid w:val="00BE1ADB"/>
    <w:rsid w:val="00BE3C81"/>
    <w:rsid w:val="00BE4034"/>
    <w:rsid w:val="00BE45DE"/>
    <w:rsid w:val="00BE4A2A"/>
    <w:rsid w:val="00BE5AFD"/>
    <w:rsid w:val="00BE7E46"/>
    <w:rsid w:val="00BF1D97"/>
    <w:rsid w:val="00BF1F8F"/>
    <w:rsid w:val="00BF438A"/>
    <w:rsid w:val="00BF4A2D"/>
    <w:rsid w:val="00BF4DA3"/>
    <w:rsid w:val="00BF4EC9"/>
    <w:rsid w:val="00BF6B5E"/>
    <w:rsid w:val="00BF6C13"/>
    <w:rsid w:val="00BF6EDB"/>
    <w:rsid w:val="00C03705"/>
    <w:rsid w:val="00C04465"/>
    <w:rsid w:val="00C0584F"/>
    <w:rsid w:val="00C114F1"/>
    <w:rsid w:val="00C1383A"/>
    <w:rsid w:val="00C13D95"/>
    <w:rsid w:val="00C141EE"/>
    <w:rsid w:val="00C1457B"/>
    <w:rsid w:val="00C148C8"/>
    <w:rsid w:val="00C14D4B"/>
    <w:rsid w:val="00C14DE3"/>
    <w:rsid w:val="00C15BE3"/>
    <w:rsid w:val="00C20493"/>
    <w:rsid w:val="00C24A1E"/>
    <w:rsid w:val="00C253F3"/>
    <w:rsid w:val="00C25F72"/>
    <w:rsid w:val="00C26F77"/>
    <w:rsid w:val="00C26FBC"/>
    <w:rsid w:val="00C27491"/>
    <w:rsid w:val="00C27F0C"/>
    <w:rsid w:val="00C3218C"/>
    <w:rsid w:val="00C3228C"/>
    <w:rsid w:val="00C32B39"/>
    <w:rsid w:val="00C3317D"/>
    <w:rsid w:val="00C342F3"/>
    <w:rsid w:val="00C34513"/>
    <w:rsid w:val="00C34E2B"/>
    <w:rsid w:val="00C35F52"/>
    <w:rsid w:val="00C364BE"/>
    <w:rsid w:val="00C42048"/>
    <w:rsid w:val="00C4223A"/>
    <w:rsid w:val="00C424A9"/>
    <w:rsid w:val="00C42C26"/>
    <w:rsid w:val="00C435D4"/>
    <w:rsid w:val="00C47427"/>
    <w:rsid w:val="00C47DE7"/>
    <w:rsid w:val="00C51595"/>
    <w:rsid w:val="00C53C06"/>
    <w:rsid w:val="00C55286"/>
    <w:rsid w:val="00C57266"/>
    <w:rsid w:val="00C60043"/>
    <w:rsid w:val="00C60261"/>
    <w:rsid w:val="00C60F29"/>
    <w:rsid w:val="00C6322C"/>
    <w:rsid w:val="00C6362D"/>
    <w:rsid w:val="00C63A37"/>
    <w:rsid w:val="00C67C7C"/>
    <w:rsid w:val="00C71776"/>
    <w:rsid w:val="00C71F7A"/>
    <w:rsid w:val="00C72EB5"/>
    <w:rsid w:val="00C73C39"/>
    <w:rsid w:val="00C7411E"/>
    <w:rsid w:val="00C8062C"/>
    <w:rsid w:val="00C81DD4"/>
    <w:rsid w:val="00C833E5"/>
    <w:rsid w:val="00C864C4"/>
    <w:rsid w:val="00C871CB"/>
    <w:rsid w:val="00C87335"/>
    <w:rsid w:val="00C91181"/>
    <w:rsid w:val="00C94D59"/>
    <w:rsid w:val="00C953BC"/>
    <w:rsid w:val="00C971F7"/>
    <w:rsid w:val="00C9728E"/>
    <w:rsid w:val="00C97F3A"/>
    <w:rsid w:val="00CA28D9"/>
    <w:rsid w:val="00CA43C1"/>
    <w:rsid w:val="00CA4BB4"/>
    <w:rsid w:val="00CA5A1B"/>
    <w:rsid w:val="00CA5D1A"/>
    <w:rsid w:val="00CA777D"/>
    <w:rsid w:val="00CB2042"/>
    <w:rsid w:val="00CB348A"/>
    <w:rsid w:val="00CB4BA5"/>
    <w:rsid w:val="00CB4D22"/>
    <w:rsid w:val="00CB505C"/>
    <w:rsid w:val="00CB543F"/>
    <w:rsid w:val="00CB6912"/>
    <w:rsid w:val="00CB6C88"/>
    <w:rsid w:val="00CC03BD"/>
    <w:rsid w:val="00CC1245"/>
    <w:rsid w:val="00CC7F52"/>
    <w:rsid w:val="00CD0DE1"/>
    <w:rsid w:val="00CD1F6C"/>
    <w:rsid w:val="00CD32BF"/>
    <w:rsid w:val="00CD3E46"/>
    <w:rsid w:val="00CE6A02"/>
    <w:rsid w:val="00CE7A5C"/>
    <w:rsid w:val="00CF1293"/>
    <w:rsid w:val="00CF47E3"/>
    <w:rsid w:val="00CF4BD4"/>
    <w:rsid w:val="00CF5216"/>
    <w:rsid w:val="00CF5237"/>
    <w:rsid w:val="00CF64B4"/>
    <w:rsid w:val="00CF6B44"/>
    <w:rsid w:val="00CF77AF"/>
    <w:rsid w:val="00D001A6"/>
    <w:rsid w:val="00D00999"/>
    <w:rsid w:val="00D03313"/>
    <w:rsid w:val="00D048D2"/>
    <w:rsid w:val="00D056D0"/>
    <w:rsid w:val="00D05F32"/>
    <w:rsid w:val="00D06840"/>
    <w:rsid w:val="00D12557"/>
    <w:rsid w:val="00D16EAE"/>
    <w:rsid w:val="00D17379"/>
    <w:rsid w:val="00D1761C"/>
    <w:rsid w:val="00D17A11"/>
    <w:rsid w:val="00D211C1"/>
    <w:rsid w:val="00D21771"/>
    <w:rsid w:val="00D217CD"/>
    <w:rsid w:val="00D22FC2"/>
    <w:rsid w:val="00D23525"/>
    <w:rsid w:val="00D2352E"/>
    <w:rsid w:val="00D23FC4"/>
    <w:rsid w:val="00D24C5B"/>
    <w:rsid w:val="00D25F64"/>
    <w:rsid w:val="00D26C87"/>
    <w:rsid w:val="00D27C5F"/>
    <w:rsid w:val="00D3017D"/>
    <w:rsid w:val="00D3106B"/>
    <w:rsid w:val="00D3145A"/>
    <w:rsid w:val="00D33701"/>
    <w:rsid w:val="00D36EAA"/>
    <w:rsid w:val="00D37909"/>
    <w:rsid w:val="00D4103D"/>
    <w:rsid w:val="00D4267A"/>
    <w:rsid w:val="00D44472"/>
    <w:rsid w:val="00D44997"/>
    <w:rsid w:val="00D47D9E"/>
    <w:rsid w:val="00D50076"/>
    <w:rsid w:val="00D50588"/>
    <w:rsid w:val="00D5227B"/>
    <w:rsid w:val="00D527C6"/>
    <w:rsid w:val="00D53F45"/>
    <w:rsid w:val="00D55E52"/>
    <w:rsid w:val="00D602F1"/>
    <w:rsid w:val="00D624C6"/>
    <w:rsid w:val="00D62602"/>
    <w:rsid w:val="00D649BB"/>
    <w:rsid w:val="00D7041D"/>
    <w:rsid w:val="00D70D9F"/>
    <w:rsid w:val="00D715B1"/>
    <w:rsid w:val="00D72401"/>
    <w:rsid w:val="00D74B9D"/>
    <w:rsid w:val="00D753CF"/>
    <w:rsid w:val="00D75949"/>
    <w:rsid w:val="00D824FB"/>
    <w:rsid w:val="00D82873"/>
    <w:rsid w:val="00D83486"/>
    <w:rsid w:val="00D840CB"/>
    <w:rsid w:val="00D84CCB"/>
    <w:rsid w:val="00D913CF"/>
    <w:rsid w:val="00D92155"/>
    <w:rsid w:val="00D94FEE"/>
    <w:rsid w:val="00D97308"/>
    <w:rsid w:val="00DA0472"/>
    <w:rsid w:val="00DA12AC"/>
    <w:rsid w:val="00DA4DA6"/>
    <w:rsid w:val="00DA503A"/>
    <w:rsid w:val="00DA52FC"/>
    <w:rsid w:val="00DA6050"/>
    <w:rsid w:val="00DA67E7"/>
    <w:rsid w:val="00DB05C5"/>
    <w:rsid w:val="00DB0E2A"/>
    <w:rsid w:val="00DB13CA"/>
    <w:rsid w:val="00DB1856"/>
    <w:rsid w:val="00DB2870"/>
    <w:rsid w:val="00DB379B"/>
    <w:rsid w:val="00DB5D50"/>
    <w:rsid w:val="00DB5D8A"/>
    <w:rsid w:val="00DB72B5"/>
    <w:rsid w:val="00DB7AE1"/>
    <w:rsid w:val="00DB7EA3"/>
    <w:rsid w:val="00DC1C99"/>
    <w:rsid w:val="00DC230D"/>
    <w:rsid w:val="00DC2383"/>
    <w:rsid w:val="00DC2767"/>
    <w:rsid w:val="00DC68C3"/>
    <w:rsid w:val="00DC7EC9"/>
    <w:rsid w:val="00DD0BCF"/>
    <w:rsid w:val="00DD25FE"/>
    <w:rsid w:val="00DD2716"/>
    <w:rsid w:val="00DD33E1"/>
    <w:rsid w:val="00DD3654"/>
    <w:rsid w:val="00DE0855"/>
    <w:rsid w:val="00DE2E3B"/>
    <w:rsid w:val="00DE615B"/>
    <w:rsid w:val="00DF0E19"/>
    <w:rsid w:val="00DF15A6"/>
    <w:rsid w:val="00DF1920"/>
    <w:rsid w:val="00DF2862"/>
    <w:rsid w:val="00DF3100"/>
    <w:rsid w:val="00DF472E"/>
    <w:rsid w:val="00DF4A73"/>
    <w:rsid w:val="00DF69BA"/>
    <w:rsid w:val="00DF6C2E"/>
    <w:rsid w:val="00E015BA"/>
    <w:rsid w:val="00E0236A"/>
    <w:rsid w:val="00E0295C"/>
    <w:rsid w:val="00E05A9B"/>
    <w:rsid w:val="00E1023D"/>
    <w:rsid w:val="00E1056F"/>
    <w:rsid w:val="00E11283"/>
    <w:rsid w:val="00E11EAF"/>
    <w:rsid w:val="00E12232"/>
    <w:rsid w:val="00E126CC"/>
    <w:rsid w:val="00E14BEB"/>
    <w:rsid w:val="00E15385"/>
    <w:rsid w:val="00E16034"/>
    <w:rsid w:val="00E16344"/>
    <w:rsid w:val="00E21788"/>
    <w:rsid w:val="00E21C77"/>
    <w:rsid w:val="00E23A22"/>
    <w:rsid w:val="00E242AC"/>
    <w:rsid w:val="00E26309"/>
    <w:rsid w:val="00E303BD"/>
    <w:rsid w:val="00E316EB"/>
    <w:rsid w:val="00E323B6"/>
    <w:rsid w:val="00E32E7C"/>
    <w:rsid w:val="00E33E92"/>
    <w:rsid w:val="00E35901"/>
    <w:rsid w:val="00E371D2"/>
    <w:rsid w:val="00E41035"/>
    <w:rsid w:val="00E41262"/>
    <w:rsid w:val="00E44176"/>
    <w:rsid w:val="00E475C9"/>
    <w:rsid w:val="00E478A1"/>
    <w:rsid w:val="00E51150"/>
    <w:rsid w:val="00E53824"/>
    <w:rsid w:val="00E5410F"/>
    <w:rsid w:val="00E60195"/>
    <w:rsid w:val="00E614AB"/>
    <w:rsid w:val="00E63217"/>
    <w:rsid w:val="00E64105"/>
    <w:rsid w:val="00E66332"/>
    <w:rsid w:val="00E67557"/>
    <w:rsid w:val="00E71B7C"/>
    <w:rsid w:val="00E72ADC"/>
    <w:rsid w:val="00E73D95"/>
    <w:rsid w:val="00E7623F"/>
    <w:rsid w:val="00E76AE1"/>
    <w:rsid w:val="00E77865"/>
    <w:rsid w:val="00E81304"/>
    <w:rsid w:val="00E81537"/>
    <w:rsid w:val="00E8282F"/>
    <w:rsid w:val="00E836B6"/>
    <w:rsid w:val="00E84E82"/>
    <w:rsid w:val="00E84FB9"/>
    <w:rsid w:val="00E85375"/>
    <w:rsid w:val="00E85A7C"/>
    <w:rsid w:val="00E85DBC"/>
    <w:rsid w:val="00E8692E"/>
    <w:rsid w:val="00E86B9F"/>
    <w:rsid w:val="00E86F3B"/>
    <w:rsid w:val="00E90366"/>
    <w:rsid w:val="00E904F5"/>
    <w:rsid w:val="00E922EE"/>
    <w:rsid w:val="00E92453"/>
    <w:rsid w:val="00E92DFA"/>
    <w:rsid w:val="00E949A1"/>
    <w:rsid w:val="00E9628B"/>
    <w:rsid w:val="00E9658C"/>
    <w:rsid w:val="00E973FF"/>
    <w:rsid w:val="00EA11BD"/>
    <w:rsid w:val="00EA21EC"/>
    <w:rsid w:val="00EA231F"/>
    <w:rsid w:val="00EA65F0"/>
    <w:rsid w:val="00EA7B99"/>
    <w:rsid w:val="00EB0F96"/>
    <w:rsid w:val="00EB2264"/>
    <w:rsid w:val="00EB2E8B"/>
    <w:rsid w:val="00EB3C6B"/>
    <w:rsid w:val="00EB4B05"/>
    <w:rsid w:val="00EB63ED"/>
    <w:rsid w:val="00EB74F7"/>
    <w:rsid w:val="00EB7B79"/>
    <w:rsid w:val="00EC0ACE"/>
    <w:rsid w:val="00EC1CF2"/>
    <w:rsid w:val="00EC2FC8"/>
    <w:rsid w:val="00EC42B4"/>
    <w:rsid w:val="00EC6060"/>
    <w:rsid w:val="00EC7163"/>
    <w:rsid w:val="00EC7E7F"/>
    <w:rsid w:val="00ED0E9B"/>
    <w:rsid w:val="00ED126D"/>
    <w:rsid w:val="00ED2348"/>
    <w:rsid w:val="00ED2BE6"/>
    <w:rsid w:val="00ED4564"/>
    <w:rsid w:val="00ED518A"/>
    <w:rsid w:val="00ED55A4"/>
    <w:rsid w:val="00ED7737"/>
    <w:rsid w:val="00EE1DD0"/>
    <w:rsid w:val="00EE2AC7"/>
    <w:rsid w:val="00EE4004"/>
    <w:rsid w:val="00EE4A5D"/>
    <w:rsid w:val="00EF0B35"/>
    <w:rsid w:val="00EF0CAD"/>
    <w:rsid w:val="00EF0DA9"/>
    <w:rsid w:val="00EF1622"/>
    <w:rsid w:val="00EF1979"/>
    <w:rsid w:val="00EF1EA2"/>
    <w:rsid w:val="00EF29F4"/>
    <w:rsid w:val="00EF3AB6"/>
    <w:rsid w:val="00EF4B40"/>
    <w:rsid w:val="00EF76E1"/>
    <w:rsid w:val="00F0011E"/>
    <w:rsid w:val="00F04FDC"/>
    <w:rsid w:val="00F05B11"/>
    <w:rsid w:val="00F11954"/>
    <w:rsid w:val="00F1224E"/>
    <w:rsid w:val="00F128C7"/>
    <w:rsid w:val="00F13B97"/>
    <w:rsid w:val="00F14097"/>
    <w:rsid w:val="00F165F9"/>
    <w:rsid w:val="00F167F0"/>
    <w:rsid w:val="00F20719"/>
    <w:rsid w:val="00F248DE"/>
    <w:rsid w:val="00F24E45"/>
    <w:rsid w:val="00F25231"/>
    <w:rsid w:val="00F259D8"/>
    <w:rsid w:val="00F25A5D"/>
    <w:rsid w:val="00F25D61"/>
    <w:rsid w:val="00F264FE"/>
    <w:rsid w:val="00F27869"/>
    <w:rsid w:val="00F32848"/>
    <w:rsid w:val="00F32871"/>
    <w:rsid w:val="00F33F36"/>
    <w:rsid w:val="00F36BF4"/>
    <w:rsid w:val="00F40CA5"/>
    <w:rsid w:val="00F40D32"/>
    <w:rsid w:val="00F41319"/>
    <w:rsid w:val="00F426FB"/>
    <w:rsid w:val="00F42F55"/>
    <w:rsid w:val="00F436B1"/>
    <w:rsid w:val="00F43A99"/>
    <w:rsid w:val="00F45958"/>
    <w:rsid w:val="00F46AAE"/>
    <w:rsid w:val="00F46E8A"/>
    <w:rsid w:val="00F4705C"/>
    <w:rsid w:val="00F4735D"/>
    <w:rsid w:val="00F5212E"/>
    <w:rsid w:val="00F600BB"/>
    <w:rsid w:val="00F607F5"/>
    <w:rsid w:val="00F620F9"/>
    <w:rsid w:val="00F65119"/>
    <w:rsid w:val="00F67245"/>
    <w:rsid w:val="00F733C0"/>
    <w:rsid w:val="00F77EDC"/>
    <w:rsid w:val="00F8047F"/>
    <w:rsid w:val="00F821D0"/>
    <w:rsid w:val="00F82B3E"/>
    <w:rsid w:val="00F84C1F"/>
    <w:rsid w:val="00F90642"/>
    <w:rsid w:val="00F91B08"/>
    <w:rsid w:val="00F91B8E"/>
    <w:rsid w:val="00F938A5"/>
    <w:rsid w:val="00F94698"/>
    <w:rsid w:val="00FA0423"/>
    <w:rsid w:val="00FA0EE2"/>
    <w:rsid w:val="00FA3045"/>
    <w:rsid w:val="00FA43F3"/>
    <w:rsid w:val="00FB081A"/>
    <w:rsid w:val="00FB0B3D"/>
    <w:rsid w:val="00FB35C9"/>
    <w:rsid w:val="00FB381A"/>
    <w:rsid w:val="00FB7E18"/>
    <w:rsid w:val="00FC1B20"/>
    <w:rsid w:val="00FC208A"/>
    <w:rsid w:val="00FC2CCF"/>
    <w:rsid w:val="00FC3947"/>
    <w:rsid w:val="00FC3F08"/>
    <w:rsid w:val="00FC5B4D"/>
    <w:rsid w:val="00FC6E33"/>
    <w:rsid w:val="00FD091B"/>
    <w:rsid w:val="00FD0D81"/>
    <w:rsid w:val="00FD3A15"/>
    <w:rsid w:val="00FD5003"/>
    <w:rsid w:val="00FE2F15"/>
    <w:rsid w:val="00FE45F2"/>
    <w:rsid w:val="00FE5874"/>
    <w:rsid w:val="00FF07D9"/>
    <w:rsid w:val="00FF141D"/>
    <w:rsid w:val="00FF4196"/>
    <w:rsid w:val="00FF4DB9"/>
    <w:rsid w:val="00FF5674"/>
    <w:rsid w:val="00FF63C1"/>
    <w:rsid w:val="00FF7123"/>
    <w:rsid w:val="01D52249"/>
    <w:rsid w:val="19D67BDB"/>
    <w:rsid w:val="1CC5D4DE"/>
    <w:rsid w:val="24A05CA5"/>
    <w:rsid w:val="5560AABD"/>
    <w:rsid w:val="60E8BD7B"/>
    <w:rsid w:val="68C2B4AC"/>
    <w:rsid w:val="7F02187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A94D6A53-354C-417D-BF92-E71BF3D96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81C"/>
    <w:rPr>
      <w:rFonts w:ascii="Arial" w:hAnsi="Arial"/>
      <w:lang w:val="en-IE"/>
    </w:rPr>
  </w:style>
  <w:style w:type="paragraph" w:styleId="Heading1">
    <w:name w:val="heading 1"/>
    <w:basedOn w:val="ListParagraph"/>
    <w:next w:val="Normal"/>
    <w:link w:val="Heading1Char"/>
    <w:uiPriority w:val="9"/>
    <w:qFormat/>
    <w:rsid w:val="00536D4C"/>
    <w:pPr>
      <w:keepNext/>
      <w:keepLines/>
      <w:numPr>
        <w:numId w:val="5"/>
      </w:numPr>
      <w:shd w:val="clear" w:color="auto" w:fill="038B91"/>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536D4C"/>
    <w:pPr>
      <w:keepNext/>
      <w:keepLines/>
      <w:numPr>
        <w:ilvl w:val="1"/>
        <w:numId w:val="5"/>
      </w:numPr>
      <w:spacing w:before="200" w:after="240"/>
      <w:outlineLvl w:val="1"/>
    </w:pPr>
    <w:rPr>
      <w:rFonts w:eastAsiaTheme="majorEastAsia" w:cs="Arial"/>
      <w:b/>
      <w:bCs/>
      <w:color w:val="038B91"/>
      <w:sz w:val="24"/>
      <w:szCs w:val="24"/>
    </w:rPr>
  </w:style>
  <w:style w:type="paragraph" w:styleId="Heading3">
    <w:name w:val="heading 3"/>
    <w:basedOn w:val="Normal"/>
    <w:next w:val="Normal"/>
    <w:link w:val="Heading3Char"/>
    <w:uiPriority w:val="9"/>
    <w:unhideWhenUsed/>
    <w:qFormat/>
    <w:rsid w:val="00536D4C"/>
    <w:pPr>
      <w:keepNext/>
      <w:keepLines/>
      <w:numPr>
        <w:ilvl w:val="2"/>
        <w:numId w:val="5"/>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5"/>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5"/>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5"/>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36D4C"/>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536D4C"/>
    <w:rPr>
      <w:rFonts w:ascii="Arial" w:eastAsiaTheme="majorEastAsia" w:hAnsi="Arial" w:cs="Arial"/>
      <w:b/>
      <w:bCs/>
      <w:color w:val="038B91"/>
      <w:sz w:val="24"/>
      <w:szCs w:val="24"/>
      <w:lang w:val="en-IE"/>
    </w:rPr>
  </w:style>
  <w:style w:type="character" w:customStyle="1" w:styleId="Heading3Char">
    <w:name w:val="Heading 3 Char"/>
    <w:basedOn w:val="DefaultParagraphFont"/>
    <w:link w:val="Heading3"/>
    <w:uiPriority w:val="9"/>
    <w:rsid w:val="00536D4C"/>
    <w:rPr>
      <w:rFonts w:ascii="Arial" w:eastAsiaTheme="majorEastAsia" w:hAnsi="Arial" w:cs="Arial"/>
      <w:b/>
      <w:bCs/>
      <w:lang w:val="en-IE"/>
    </w:rPr>
  </w:style>
  <w:style w:type="paragraph" w:styleId="ListParagraph">
    <w:name w:val="List Paragraph"/>
    <w:aliases w:val="Subtitle Cover Page,igunore,F5 List Paragraph,Bullet Points,No Spacing1,List Paragraph Char Char Char,Indicator Text,Numbered Para 1,Bullet 1,Colorful List - Accent 11,List Paragraph11,MAIN CONTENT,List Paragraph12,List Paragraph2,Bullets"/>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uiPriority w:val="99"/>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color w:val="17665C"/>
    </w:rPr>
  </w:style>
  <w:style w:type="paragraph" w:customStyle="1" w:styleId="Style2">
    <w:name w:val="Style2"/>
    <w:basedOn w:val="Heading2"/>
    <w:link w:val="Style2Char"/>
    <w:qFormat/>
    <w:rsid w:val="006171A3"/>
    <w:pPr>
      <w:numPr>
        <w:numId w:val="1"/>
      </w:numPr>
      <w:ind w:left="709"/>
    </w:pPr>
  </w:style>
  <w:style w:type="character" w:customStyle="1" w:styleId="Style1Char">
    <w:name w:val="Style1 Char"/>
    <w:basedOn w:val="Heading1Char"/>
    <w:link w:val="Style1"/>
    <w:rsid w:val="00341B75"/>
    <w:rPr>
      <w:rFonts w:ascii="Arial" w:eastAsia="Times New Roman" w:hAnsi="Arial" w:cs="Arial"/>
      <w:b/>
      <w:bCs/>
      <w:noProof/>
      <w:color w:val="17665C"/>
      <w:sz w:val="24"/>
      <w:szCs w:val="24"/>
      <w:shd w:val="clear" w:color="auto" w:fill="038B91"/>
      <w:lang w:val="en-IE"/>
    </w:rPr>
  </w:style>
  <w:style w:type="character" w:customStyle="1" w:styleId="Style2Char">
    <w:name w:val="Style2 Char"/>
    <w:basedOn w:val="Heading2Char"/>
    <w:link w:val="Style2"/>
    <w:rsid w:val="006171A3"/>
    <w:rPr>
      <w:rFonts w:ascii="Arial" w:eastAsiaTheme="majorEastAsia" w:hAnsi="Arial" w:cs="Arial"/>
      <w:b/>
      <w:bCs/>
      <w:color w:val="038B91"/>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154A5F"/>
  </w:style>
  <w:style w:type="table" w:customStyle="1" w:styleId="TableGrid1">
    <w:name w:val="Table Grid1"/>
    <w:basedOn w:val="TableNormal"/>
    <w:next w:val="TableGrid"/>
    <w:uiPriority w:val="39"/>
    <w:rsid w:val="00154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1761C"/>
    <w:rPr>
      <w:color w:val="605E5C"/>
      <w:shd w:val="clear" w:color="auto" w:fill="E1DFDD"/>
    </w:rPr>
  </w:style>
  <w:style w:type="paragraph" w:customStyle="1" w:styleId="Default">
    <w:name w:val="Default"/>
    <w:rsid w:val="00D1761C"/>
    <w:pPr>
      <w:autoSpaceDE w:val="0"/>
      <w:autoSpaceDN w:val="0"/>
      <w:adjustRightInd w:val="0"/>
      <w:spacing w:after="0" w:line="240" w:lineRule="auto"/>
    </w:pPr>
    <w:rPr>
      <w:rFonts w:ascii="Calibri" w:hAnsi="Calibri" w:cs="Calibri"/>
      <w:color w:val="000000"/>
      <w:sz w:val="24"/>
      <w:szCs w:val="24"/>
      <w:lang w:val="en-IE"/>
    </w:rPr>
  </w:style>
  <w:style w:type="character" w:customStyle="1" w:styleId="normaltextrun">
    <w:name w:val="normaltextrun"/>
    <w:basedOn w:val="DefaultParagraphFont"/>
    <w:rsid w:val="00182DC4"/>
  </w:style>
  <w:style w:type="character" w:customStyle="1" w:styleId="eop">
    <w:name w:val="eop"/>
    <w:basedOn w:val="DefaultParagraphFont"/>
    <w:rsid w:val="00182DC4"/>
  </w:style>
  <w:style w:type="table" w:styleId="PlainTable1">
    <w:name w:val="Plain Table 1"/>
    <w:basedOn w:val="TableNormal"/>
    <w:uiPriority w:val="41"/>
    <w:rsid w:val="0051719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aliases w:val="Subtitle Cover Page Char,igunore Char,F5 List Paragraph Char,Bullet Points Char,No Spacing1 Char,List Paragraph Char Char Char Char,Indicator Text Char,Numbered Para 1 Char,Bullet 1 Char,Colorful List - Accent 11 Char,Bullets Char"/>
    <w:basedOn w:val="DefaultParagraphFont"/>
    <w:link w:val="ListParagraph"/>
    <w:uiPriority w:val="34"/>
    <w:qFormat/>
    <w:rsid w:val="00517198"/>
    <w:rPr>
      <w:rFonts w:ascii="Arial" w:hAnsi="Arial"/>
      <w:lang w:val="en-IE"/>
    </w:rPr>
  </w:style>
  <w:style w:type="character" w:styleId="IntenseReference">
    <w:name w:val="Intense Reference"/>
    <w:basedOn w:val="DefaultParagraphFont"/>
    <w:uiPriority w:val="32"/>
    <w:qFormat/>
    <w:rsid w:val="000864A3"/>
    <w:rPr>
      <w:b/>
      <w:bCs/>
      <w:smallCaps/>
      <w:color w:val="4F81BD" w:themeColor="accent1"/>
      <w:spacing w:val="5"/>
    </w:rPr>
  </w:style>
  <w:style w:type="paragraph" w:customStyle="1" w:styleId="TableParagraph">
    <w:name w:val="Table Paragraph"/>
    <w:basedOn w:val="Normal"/>
    <w:uiPriority w:val="1"/>
    <w:qFormat/>
    <w:rsid w:val="006D3E6D"/>
    <w:pPr>
      <w:widowControl w:val="0"/>
      <w:autoSpaceDE w:val="0"/>
      <w:autoSpaceDN w:val="0"/>
      <w:spacing w:after="0" w:line="240" w:lineRule="auto"/>
      <w:ind w:left="103"/>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442529943">
      <w:bodyDiv w:val="1"/>
      <w:marLeft w:val="0"/>
      <w:marRight w:val="0"/>
      <w:marTop w:val="0"/>
      <w:marBottom w:val="0"/>
      <w:divBdr>
        <w:top w:val="none" w:sz="0" w:space="0" w:color="auto"/>
        <w:left w:val="none" w:sz="0" w:space="0" w:color="auto"/>
        <w:bottom w:val="none" w:sz="0" w:space="0" w:color="auto"/>
        <w:right w:val="none" w:sz="0" w:space="0" w:color="auto"/>
      </w:divBdr>
    </w:div>
    <w:div w:id="469785371">
      <w:bodyDiv w:val="1"/>
      <w:marLeft w:val="0"/>
      <w:marRight w:val="0"/>
      <w:marTop w:val="0"/>
      <w:marBottom w:val="0"/>
      <w:divBdr>
        <w:top w:val="none" w:sz="0" w:space="0" w:color="auto"/>
        <w:left w:val="none" w:sz="0" w:space="0" w:color="auto"/>
        <w:bottom w:val="none" w:sz="0" w:space="0" w:color="auto"/>
        <w:right w:val="none" w:sz="0" w:space="0" w:color="auto"/>
      </w:divBdr>
    </w:div>
    <w:div w:id="540438095">
      <w:bodyDiv w:val="1"/>
      <w:marLeft w:val="0"/>
      <w:marRight w:val="0"/>
      <w:marTop w:val="0"/>
      <w:marBottom w:val="0"/>
      <w:divBdr>
        <w:top w:val="none" w:sz="0" w:space="0" w:color="auto"/>
        <w:left w:val="none" w:sz="0" w:space="0" w:color="auto"/>
        <w:bottom w:val="none" w:sz="0" w:space="0" w:color="auto"/>
        <w:right w:val="none" w:sz="0" w:space="0" w:color="auto"/>
      </w:divBdr>
    </w:div>
    <w:div w:id="628632491">
      <w:bodyDiv w:val="1"/>
      <w:marLeft w:val="0"/>
      <w:marRight w:val="0"/>
      <w:marTop w:val="0"/>
      <w:marBottom w:val="0"/>
      <w:divBdr>
        <w:top w:val="none" w:sz="0" w:space="0" w:color="auto"/>
        <w:left w:val="none" w:sz="0" w:space="0" w:color="auto"/>
        <w:bottom w:val="none" w:sz="0" w:space="0" w:color="auto"/>
        <w:right w:val="none" w:sz="0" w:space="0" w:color="auto"/>
      </w:divBdr>
    </w:div>
    <w:div w:id="774397516">
      <w:bodyDiv w:val="1"/>
      <w:marLeft w:val="0"/>
      <w:marRight w:val="0"/>
      <w:marTop w:val="0"/>
      <w:marBottom w:val="0"/>
      <w:divBdr>
        <w:top w:val="none" w:sz="0" w:space="0" w:color="auto"/>
        <w:left w:val="none" w:sz="0" w:space="0" w:color="auto"/>
        <w:bottom w:val="none" w:sz="0" w:space="0" w:color="auto"/>
        <w:right w:val="none" w:sz="0" w:space="0" w:color="auto"/>
      </w:divBdr>
    </w:div>
    <w:div w:id="795492141">
      <w:bodyDiv w:val="1"/>
      <w:marLeft w:val="0"/>
      <w:marRight w:val="0"/>
      <w:marTop w:val="0"/>
      <w:marBottom w:val="0"/>
      <w:divBdr>
        <w:top w:val="none" w:sz="0" w:space="0" w:color="auto"/>
        <w:left w:val="none" w:sz="0" w:space="0" w:color="auto"/>
        <w:bottom w:val="none" w:sz="0" w:space="0" w:color="auto"/>
        <w:right w:val="none" w:sz="0" w:space="0" w:color="auto"/>
      </w:divBdr>
    </w:div>
    <w:div w:id="950630747">
      <w:bodyDiv w:val="1"/>
      <w:marLeft w:val="0"/>
      <w:marRight w:val="0"/>
      <w:marTop w:val="0"/>
      <w:marBottom w:val="0"/>
      <w:divBdr>
        <w:top w:val="none" w:sz="0" w:space="0" w:color="auto"/>
        <w:left w:val="none" w:sz="0" w:space="0" w:color="auto"/>
        <w:bottom w:val="none" w:sz="0" w:space="0" w:color="auto"/>
        <w:right w:val="none" w:sz="0" w:space="0" w:color="auto"/>
      </w:divBdr>
    </w:div>
    <w:div w:id="976759878">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307852963">
      <w:bodyDiv w:val="1"/>
      <w:marLeft w:val="0"/>
      <w:marRight w:val="0"/>
      <w:marTop w:val="0"/>
      <w:marBottom w:val="0"/>
      <w:divBdr>
        <w:top w:val="none" w:sz="0" w:space="0" w:color="auto"/>
        <w:left w:val="none" w:sz="0" w:space="0" w:color="auto"/>
        <w:bottom w:val="none" w:sz="0" w:space="0" w:color="auto"/>
        <w:right w:val="none" w:sz="0" w:space="0" w:color="auto"/>
      </w:divBdr>
    </w:div>
    <w:div w:id="1578661844">
      <w:bodyDiv w:val="1"/>
      <w:marLeft w:val="0"/>
      <w:marRight w:val="0"/>
      <w:marTop w:val="0"/>
      <w:marBottom w:val="0"/>
      <w:divBdr>
        <w:top w:val="none" w:sz="0" w:space="0" w:color="auto"/>
        <w:left w:val="none" w:sz="0" w:space="0" w:color="auto"/>
        <w:bottom w:val="none" w:sz="0" w:space="0" w:color="auto"/>
        <w:right w:val="none" w:sz="0" w:space="0" w:color="auto"/>
      </w:divBdr>
    </w:div>
    <w:div w:id="1657806885">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4734087">
      <w:bodyDiv w:val="1"/>
      <w:marLeft w:val="0"/>
      <w:marRight w:val="0"/>
      <w:marTop w:val="0"/>
      <w:marBottom w:val="0"/>
      <w:divBdr>
        <w:top w:val="none" w:sz="0" w:space="0" w:color="auto"/>
        <w:left w:val="none" w:sz="0" w:space="0" w:color="auto"/>
        <w:bottom w:val="none" w:sz="0" w:space="0" w:color="auto"/>
        <w:right w:val="none" w:sz="0" w:space="0" w:color="auto"/>
      </w:divBdr>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image" Target="media/image4.png"/><Relationship Id="rId26" Type="http://schemas.openxmlformats.org/officeDocument/2006/relationships/hyperlink" Target="https://eur03.safelinks.protection.outlook.com/?url=https%3A%2F%2Fforms.office.com%2FPages%2FDesignPageV2.aspx%3Fsubpage%3Ddesign%26FormId%3DpoOQkdzckUO2gg05kLClnBxSts3vtvNFuRt_RVDBjoxUOVo3WkZWOU9OMUE2TTU4WkpFN0RHQ01WSS4u&amp;data=05%7C02%7CAMcDaid%40lmetb.ie%7Caabf793324fa4e8316f808dd317c1d98%7C919083a6dcdc4391b6820d3990b0a59c%7C0%7C0%7C638721133272425093%7CUnknown%7CTWFpbGZsb3d8eyJFbXB0eU1hcGkiOnRydWUsIlYiOiIwLjAuMDAwMCIsIlAiOiJXaW4zMiIsIkFOIjoiTWFpbCIsIldUIjoyfQ%3D%3D%7C0%7C%7C%7C&amp;sdata=wy6oLtvSD%2BoRvXDvW%2BiW9TSJvHYkatfXLcBL3ldIz6c%3D&amp;reserved=0" TargetMode="External"/><Relationship Id="rId3" Type="http://schemas.openxmlformats.org/officeDocument/2006/relationships/customXml" Target="../customXml/item3.xml"/><Relationship Id="rId21" Type="http://schemas.openxmlformats.org/officeDocument/2006/relationships/hyperlink" Target="http://www.etenders.gov.ie"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image" Target="media/image3.png"/><Relationship Id="rId25" Type="http://schemas.openxmlformats.org/officeDocument/2006/relationships/hyperlink" Target="https://eur03.safelinks.protection.outlook.com/?url=https%3A%2F%2Fforms.office.com%2FPages%2FShareFormPage.aspx%3Fid%3DpoOQkdzckUO2gg05kLClnBxSts3vtvNFuRt_RVDBjoxUQkhaOEI2RE1QN0VKRE40RlI2RVg5TEJVOS4u%26sharetoken%3DQJp0aR813SRYHLueKClf&amp;data=05%7C02%7CAMcDaid%40lmetb.ie%7Caabf793324fa4e8316f808dd317c1d98%7C919083a6dcdc4391b6820d3990b0a59c%7C0%7C0%7C638721133272381028%7CUnknown%7CTWFpbGZsb3d8eyJFbXB0eU1hcGkiOnRydWUsIlYiOiIwLjAuMDAwMCIsIlAiOiJXaW4zMiIsIkFOIjoiTWFpbCIsIldUIjoyfQ%3D%3D%7C0%7C%7C%7C&amp;sdata=Tmr1uBXZrr7h1zIWeLL9JldnODuB3M2O5yJPk4zZ%2FLs%3D&amp;reserved=0"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www.lmetb.ie" TargetMode="External"/><Relationship Id="rId29" Type="http://schemas.openxmlformats.org/officeDocument/2006/relationships/hyperlink" Target="http://www.etenders.gov.i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eur03.safelinks.protection.outlook.com/?url=https%3A%2F%2Fforms.office.com%2FPages%2FDesignPageV2.aspx%3Fsubpage%3Ddesign%26FormId%3DpoOQkdzckUO2gg05kLClnBxSts3vtvNFuRt_RVDBjoxUNlNJSDNYR01JWlVWSE1ER1k3UjAxVFg1Ni4u&amp;data=05%7C02%7CAMcDaid%40lmetb.ie%7Caabf793324fa4e8316f808dd317c1d98%7C919083a6dcdc4391b6820d3990b0a59c%7C0%7C0%7C638721133272408462%7CUnknown%7CTWFpbGZsb3d8eyJFbXB0eU1hcGkiOnRydWUsIlYiOiIwLjAuMDAwMCIsIlAiOiJXaW4zMiIsIkFOIjoiTWFpbCIsIldUIjoyfQ%3D%3D%7C0%7C%7C%7C&amp;sdata=yrx0H4I5KLL4s0mU0ncwjzcrGKXkJHADPe8Xj5Aj7cs%3D&amp;reserved=0"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eTenders.gov.ie" TargetMode="External"/><Relationship Id="rId23" Type="http://schemas.openxmlformats.org/officeDocument/2006/relationships/hyperlink" Target="https://www.lmetb.ie/" TargetMode="External"/><Relationship Id="rId28" Type="http://schemas.openxmlformats.org/officeDocument/2006/relationships/hyperlink" Target="mailto:procurement@lmetb.ie" TargetMode="External"/><Relationship Id="rId10" Type="http://schemas.openxmlformats.org/officeDocument/2006/relationships/endnotes" Target="endnotes.xml"/><Relationship Id="rId19" Type="http://schemas.openxmlformats.org/officeDocument/2006/relationships/hyperlink" Target="http://www.etbi.ie" TargetMode="External"/><Relationship Id="rId31" Type="http://schemas.openxmlformats.org/officeDocument/2006/relationships/hyperlink" Target="mailto:nonrestaxclearance@revenue.i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 Id="rId22" Type="http://schemas.openxmlformats.org/officeDocument/2006/relationships/hyperlink" Target="https://www.solas.ie/programmes/skills-to-advance/" TargetMode="External"/><Relationship Id="rId27" Type="http://schemas.openxmlformats.org/officeDocument/2006/relationships/hyperlink" Target="https://www.lmetb.ie/further-education-training/quality-assurance-qa/" TargetMode="External"/><Relationship Id="rId30" Type="http://schemas.openxmlformats.org/officeDocument/2006/relationships/hyperlink" Target="http://www.revenue.ie/"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99EFFF-FAB4-4D21-BD17-CDCAC7BE0C5D}">
  <ds:schemaRefs>
    <ds:schemaRef ds:uri="ac903371-00bd-48e2-b1e1-ff8873a6a67a"/>
    <ds:schemaRef ds:uri="http://schemas.microsoft.com/office/2006/documentManagement/types"/>
    <ds:schemaRef ds:uri="http://schemas.microsoft.com/sharepoint/v3"/>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642af649-736f-452b-8542-016bd20ab88c"/>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821A0CF-370D-473D-83A1-BCC627A77C61}">
  <ds:schemaRefs>
    <ds:schemaRef ds:uri="http://schemas.openxmlformats.org/officeDocument/2006/bibliography"/>
  </ds:schemaRefs>
</ds:datastoreItem>
</file>

<file path=customXml/itemProps3.xml><?xml version="1.0" encoding="utf-8"?>
<ds:datastoreItem xmlns:ds="http://schemas.openxmlformats.org/officeDocument/2006/customXml" ds:itemID="{35298CF4-9DA6-44D1-BAE8-F0921D22B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BBFA18-1C9E-4114-9759-782728FA27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29</Pages>
  <Words>9964</Words>
  <Characters>56797</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66628</CharactersWithSpaces>
  <SharedDoc>false</SharedDoc>
  <HLinks>
    <vt:vector size="450" baseType="variant">
      <vt:variant>
        <vt:i4>7995484</vt:i4>
      </vt:variant>
      <vt:variant>
        <vt:i4>399</vt:i4>
      </vt:variant>
      <vt:variant>
        <vt:i4>0</vt:i4>
      </vt:variant>
      <vt:variant>
        <vt:i4>5</vt:i4>
      </vt:variant>
      <vt:variant>
        <vt:lpwstr>mailto:nonrestaxclearance@revenue.ie</vt:lpwstr>
      </vt:variant>
      <vt:variant>
        <vt:lpwstr/>
      </vt:variant>
      <vt:variant>
        <vt:i4>6422638</vt:i4>
      </vt:variant>
      <vt:variant>
        <vt:i4>396</vt:i4>
      </vt:variant>
      <vt:variant>
        <vt:i4>0</vt:i4>
      </vt:variant>
      <vt:variant>
        <vt:i4>5</vt:i4>
      </vt:variant>
      <vt:variant>
        <vt:lpwstr>http://www.revenue.ie/</vt:lpwstr>
      </vt:variant>
      <vt:variant>
        <vt:lpwstr/>
      </vt:variant>
      <vt:variant>
        <vt:i4>3604516</vt:i4>
      </vt:variant>
      <vt:variant>
        <vt:i4>393</vt:i4>
      </vt:variant>
      <vt:variant>
        <vt:i4>0</vt:i4>
      </vt:variant>
      <vt:variant>
        <vt:i4>5</vt:i4>
      </vt:variant>
      <vt:variant>
        <vt:lpwstr>http://www.etenders.gov.ie/</vt:lpwstr>
      </vt:variant>
      <vt:variant>
        <vt:lpwstr/>
      </vt:variant>
      <vt:variant>
        <vt:i4>3604516</vt:i4>
      </vt:variant>
      <vt:variant>
        <vt:i4>390</vt:i4>
      </vt:variant>
      <vt:variant>
        <vt:i4>0</vt:i4>
      </vt:variant>
      <vt:variant>
        <vt:i4>5</vt:i4>
      </vt:variant>
      <vt:variant>
        <vt:lpwstr>http://www.etenders.gov.ie/</vt:lpwstr>
      </vt:variant>
      <vt:variant>
        <vt:lpwstr/>
      </vt:variant>
      <vt:variant>
        <vt:i4>5242906</vt:i4>
      </vt:variant>
      <vt:variant>
        <vt:i4>387</vt:i4>
      </vt:variant>
      <vt:variant>
        <vt:i4>0</vt:i4>
      </vt:variant>
      <vt:variant>
        <vt:i4>5</vt:i4>
      </vt:variant>
      <vt:variant>
        <vt:lpwstr>https://www.lmetb.ie/further-education-training/quality-assurance-qa/</vt:lpwstr>
      </vt:variant>
      <vt:variant>
        <vt:lpwstr/>
      </vt:variant>
      <vt:variant>
        <vt:i4>6946818</vt:i4>
      </vt:variant>
      <vt:variant>
        <vt:i4>384</vt:i4>
      </vt:variant>
      <vt:variant>
        <vt:i4>0</vt:i4>
      </vt:variant>
      <vt:variant>
        <vt:i4>5</vt:i4>
      </vt:variant>
      <vt:variant>
        <vt:lpwstr>https://eur03.safelinks.protection.outlook.com/?url=https%3A%2F%2Fforms.office.com%2FPages%2FDesignPageV2.aspx%3Fsubpage%3Ddesign%26FormId%3DpoOQkdzckUO2gg05kLClnBxSts3vtvNFuRt_RVDBjoxUOVo3WkZWOU9OMUE2TTU4WkpFN0RHQ01WSS4u&amp;data=05%7C02%7CAMcDaid%40lmetb.ie%7Caabf793324fa4e8316f808dd317c1d98%7C919083a6dcdc4391b6820d3990b0a59c%7C0%7C0%7C638721133272425093%7CUnknown%7CTWFpbGZsb3d8eyJFbXB0eU1hcGkiOnRydWUsIlYiOiIwLjAuMDAwMCIsIlAiOiJXaW4zMiIsIkFOIjoiTWFpbCIsIldUIjoyfQ%3D%3D%7C0%7C%7C%7C&amp;sdata=wy6oLtvSD%2BoRvXDvW%2BiW9TSJvHYkatfXLcBL3ldIz6c%3D&amp;reserved=0</vt:lpwstr>
      </vt:variant>
      <vt:variant>
        <vt:lpwstr/>
      </vt:variant>
      <vt:variant>
        <vt:i4>7667789</vt:i4>
      </vt:variant>
      <vt:variant>
        <vt:i4>381</vt:i4>
      </vt:variant>
      <vt:variant>
        <vt:i4>0</vt:i4>
      </vt:variant>
      <vt:variant>
        <vt:i4>5</vt:i4>
      </vt:variant>
      <vt:variant>
        <vt:lpwstr>https://eur03.safelinks.protection.outlook.com/?url=https%3A%2F%2Fforms.office.com%2FPages%2FShareFormPage.aspx%3Fid%3DpoOQkdzckUO2gg05kLClnBxSts3vtvNFuRt_RVDBjoxUQkhaOEI2RE1QN0VKRE40RlI2RVg5TEJVOS4u%26sharetoken%3DQJp0aR813SRYHLueKClf&amp;data=05%7C02%7CAMcDaid%40lmetb.ie%7Caabf793324fa4e8316f808dd317c1d98%7C919083a6dcdc4391b6820d3990b0a59c%7C0%7C0%7C638721133272381028%7CUnknown%7CTWFpbGZsb3d8eyJFbXB0eU1hcGkiOnRydWUsIlYiOiIwLjAuMDAwMCIsIlAiOiJXaW4zMiIsIkFOIjoiTWFpbCIsIldUIjoyfQ%3D%3D%7C0%7C%7C%7C&amp;sdata=Tmr1uBXZrr7h1zIWeLL9JldnODuB3M2O5yJPk4zZ%2FLs%3D&amp;reserved=0</vt:lpwstr>
      </vt:variant>
      <vt:variant>
        <vt:lpwstr/>
      </vt:variant>
      <vt:variant>
        <vt:i4>8323155</vt:i4>
      </vt:variant>
      <vt:variant>
        <vt:i4>378</vt:i4>
      </vt:variant>
      <vt:variant>
        <vt:i4>0</vt:i4>
      </vt:variant>
      <vt:variant>
        <vt:i4>5</vt:i4>
      </vt:variant>
      <vt:variant>
        <vt:lpwstr>https://eur03.safelinks.protection.outlook.com/?url=https%3A%2F%2Fforms.office.com%2FPages%2FDesignPageV2.aspx%3Fsubpage%3Ddesign%26FormId%3DpoOQkdzckUO2gg05kLClnBxSts3vtvNFuRt_RVDBjoxUNlNJSDNYR01JWlVWSE1ER1k3UjAxVFg1Ni4u&amp;data=05%7C02%7CAMcDaid%40lmetb.ie%7Caabf793324fa4e8316f808dd317c1d98%7C919083a6dcdc4391b6820d3990b0a59c%7C0%7C0%7C638721133272408462%7CUnknown%7CTWFpbGZsb3d8eyJFbXB0eU1hcGkiOnRydWUsIlYiOiIwLjAuMDAwMCIsIlAiOiJXaW4zMiIsIkFOIjoiTWFpbCIsIldUIjoyfQ%3D%3D%7C0%7C%7C%7C&amp;sdata=yrx0H4I5KLL4s0mU0ncwjzcrGKXkJHADPe8Xj5Aj7cs%3D&amp;reserved=0</vt:lpwstr>
      </vt:variant>
      <vt:variant>
        <vt:lpwstr/>
      </vt:variant>
      <vt:variant>
        <vt:i4>1704002</vt:i4>
      </vt:variant>
      <vt:variant>
        <vt:i4>375</vt:i4>
      </vt:variant>
      <vt:variant>
        <vt:i4>0</vt:i4>
      </vt:variant>
      <vt:variant>
        <vt:i4>5</vt:i4>
      </vt:variant>
      <vt:variant>
        <vt:lpwstr>https://www.lmetb.ie/</vt:lpwstr>
      </vt:variant>
      <vt:variant>
        <vt:lpwstr/>
      </vt:variant>
      <vt:variant>
        <vt:i4>2293800</vt:i4>
      </vt:variant>
      <vt:variant>
        <vt:i4>372</vt:i4>
      </vt:variant>
      <vt:variant>
        <vt:i4>0</vt:i4>
      </vt:variant>
      <vt:variant>
        <vt:i4>5</vt:i4>
      </vt:variant>
      <vt:variant>
        <vt:lpwstr>https://www.solas.ie/programmes/skills-to-advance/</vt:lpwstr>
      </vt:variant>
      <vt:variant>
        <vt:lpwstr/>
      </vt:variant>
      <vt:variant>
        <vt:i4>3604516</vt:i4>
      </vt:variant>
      <vt:variant>
        <vt:i4>369</vt:i4>
      </vt:variant>
      <vt:variant>
        <vt:i4>0</vt:i4>
      </vt:variant>
      <vt:variant>
        <vt:i4>5</vt:i4>
      </vt:variant>
      <vt:variant>
        <vt:lpwstr>http://www.etenders.gov.ie/</vt:lpwstr>
      </vt:variant>
      <vt:variant>
        <vt:lpwstr/>
      </vt:variant>
      <vt:variant>
        <vt:i4>393218</vt:i4>
      </vt:variant>
      <vt:variant>
        <vt:i4>366</vt:i4>
      </vt:variant>
      <vt:variant>
        <vt:i4>0</vt:i4>
      </vt:variant>
      <vt:variant>
        <vt:i4>5</vt:i4>
      </vt:variant>
      <vt:variant>
        <vt:lpwstr>http://www.lmetb.ie/</vt:lpwstr>
      </vt:variant>
      <vt:variant>
        <vt:lpwstr/>
      </vt:variant>
      <vt:variant>
        <vt:i4>6750244</vt:i4>
      </vt:variant>
      <vt:variant>
        <vt:i4>363</vt:i4>
      </vt:variant>
      <vt:variant>
        <vt:i4>0</vt:i4>
      </vt:variant>
      <vt:variant>
        <vt:i4>5</vt:i4>
      </vt:variant>
      <vt:variant>
        <vt:lpwstr>http://www.etbi.ie/</vt:lpwstr>
      </vt:variant>
      <vt:variant>
        <vt:lpwstr/>
      </vt:variant>
      <vt:variant>
        <vt:i4>1179696</vt:i4>
      </vt:variant>
      <vt:variant>
        <vt:i4>356</vt:i4>
      </vt:variant>
      <vt:variant>
        <vt:i4>0</vt:i4>
      </vt:variant>
      <vt:variant>
        <vt:i4>5</vt:i4>
      </vt:variant>
      <vt:variant>
        <vt:lpwstr/>
      </vt:variant>
      <vt:variant>
        <vt:lpwstr>_Toc213667751</vt:lpwstr>
      </vt:variant>
      <vt:variant>
        <vt:i4>1179696</vt:i4>
      </vt:variant>
      <vt:variant>
        <vt:i4>350</vt:i4>
      </vt:variant>
      <vt:variant>
        <vt:i4>0</vt:i4>
      </vt:variant>
      <vt:variant>
        <vt:i4>5</vt:i4>
      </vt:variant>
      <vt:variant>
        <vt:lpwstr/>
      </vt:variant>
      <vt:variant>
        <vt:lpwstr>_Toc213667750</vt:lpwstr>
      </vt:variant>
      <vt:variant>
        <vt:i4>1245232</vt:i4>
      </vt:variant>
      <vt:variant>
        <vt:i4>344</vt:i4>
      </vt:variant>
      <vt:variant>
        <vt:i4>0</vt:i4>
      </vt:variant>
      <vt:variant>
        <vt:i4>5</vt:i4>
      </vt:variant>
      <vt:variant>
        <vt:lpwstr/>
      </vt:variant>
      <vt:variant>
        <vt:lpwstr>_Toc213667749</vt:lpwstr>
      </vt:variant>
      <vt:variant>
        <vt:i4>1245232</vt:i4>
      </vt:variant>
      <vt:variant>
        <vt:i4>338</vt:i4>
      </vt:variant>
      <vt:variant>
        <vt:i4>0</vt:i4>
      </vt:variant>
      <vt:variant>
        <vt:i4>5</vt:i4>
      </vt:variant>
      <vt:variant>
        <vt:lpwstr/>
      </vt:variant>
      <vt:variant>
        <vt:lpwstr>_Toc213667748</vt:lpwstr>
      </vt:variant>
      <vt:variant>
        <vt:i4>1245232</vt:i4>
      </vt:variant>
      <vt:variant>
        <vt:i4>332</vt:i4>
      </vt:variant>
      <vt:variant>
        <vt:i4>0</vt:i4>
      </vt:variant>
      <vt:variant>
        <vt:i4>5</vt:i4>
      </vt:variant>
      <vt:variant>
        <vt:lpwstr/>
      </vt:variant>
      <vt:variant>
        <vt:lpwstr>_Toc213667747</vt:lpwstr>
      </vt:variant>
      <vt:variant>
        <vt:i4>1245232</vt:i4>
      </vt:variant>
      <vt:variant>
        <vt:i4>326</vt:i4>
      </vt:variant>
      <vt:variant>
        <vt:i4>0</vt:i4>
      </vt:variant>
      <vt:variant>
        <vt:i4>5</vt:i4>
      </vt:variant>
      <vt:variant>
        <vt:lpwstr/>
      </vt:variant>
      <vt:variant>
        <vt:lpwstr>_Toc213667746</vt:lpwstr>
      </vt:variant>
      <vt:variant>
        <vt:i4>1245232</vt:i4>
      </vt:variant>
      <vt:variant>
        <vt:i4>320</vt:i4>
      </vt:variant>
      <vt:variant>
        <vt:i4>0</vt:i4>
      </vt:variant>
      <vt:variant>
        <vt:i4>5</vt:i4>
      </vt:variant>
      <vt:variant>
        <vt:lpwstr/>
      </vt:variant>
      <vt:variant>
        <vt:lpwstr>_Toc213667745</vt:lpwstr>
      </vt:variant>
      <vt:variant>
        <vt:i4>1245232</vt:i4>
      </vt:variant>
      <vt:variant>
        <vt:i4>314</vt:i4>
      </vt:variant>
      <vt:variant>
        <vt:i4>0</vt:i4>
      </vt:variant>
      <vt:variant>
        <vt:i4>5</vt:i4>
      </vt:variant>
      <vt:variant>
        <vt:lpwstr/>
      </vt:variant>
      <vt:variant>
        <vt:lpwstr>_Toc213667744</vt:lpwstr>
      </vt:variant>
      <vt:variant>
        <vt:i4>1245232</vt:i4>
      </vt:variant>
      <vt:variant>
        <vt:i4>308</vt:i4>
      </vt:variant>
      <vt:variant>
        <vt:i4>0</vt:i4>
      </vt:variant>
      <vt:variant>
        <vt:i4>5</vt:i4>
      </vt:variant>
      <vt:variant>
        <vt:lpwstr/>
      </vt:variant>
      <vt:variant>
        <vt:lpwstr>_Toc213667743</vt:lpwstr>
      </vt:variant>
      <vt:variant>
        <vt:i4>1245232</vt:i4>
      </vt:variant>
      <vt:variant>
        <vt:i4>302</vt:i4>
      </vt:variant>
      <vt:variant>
        <vt:i4>0</vt:i4>
      </vt:variant>
      <vt:variant>
        <vt:i4>5</vt:i4>
      </vt:variant>
      <vt:variant>
        <vt:lpwstr/>
      </vt:variant>
      <vt:variant>
        <vt:lpwstr>_Toc213667742</vt:lpwstr>
      </vt:variant>
      <vt:variant>
        <vt:i4>1245232</vt:i4>
      </vt:variant>
      <vt:variant>
        <vt:i4>296</vt:i4>
      </vt:variant>
      <vt:variant>
        <vt:i4>0</vt:i4>
      </vt:variant>
      <vt:variant>
        <vt:i4>5</vt:i4>
      </vt:variant>
      <vt:variant>
        <vt:lpwstr/>
      </vt:variant>
      <vt:variant>
        <vt:lpwstr>_Toc213667741</vt:lpwstr>
      </vt:variant>
      <vt:variant>
        <vt:i4>1245232</vt:i4>
      </vt:variant>
      <vt:variant>
        <vt:i4>290</vt:i4>
      </vt:variant>
      <vt:variant>
        <vt:i4>0</vt:i4>
      </vt:variant>
      <vt:variant>
        <vt:i4>5</vt:i4>
      </vt:variant>
      <vt:variant>
        <vt:lpwstr/>
      </vt:variant>
      <vt:variant>
        <vt:lpwstr>_Toc213667740</vt:lpwstr>
      </vt:variant>
      <vt:variant>
        <vt:i4>1310768</vt:i4>
      </vt:variant>
      <vt:variant>
        <vt:i4>284</vt:i4>
      </vt:variant>
      <vt:variant>
        <vt:i4>0</vt:i4>
      </vt:variant>
      <vt:variant>
        <vt:i4>5</vt:i4>
      </vt:variant>
      <vt:variant>
        <vt:lpwstr/>
      </vt:variant>
      <vt:variant>
        <vt:lpwstr>_Toc213667739</vt:lpwstr>
      </vt:variant>
      <vt:variant>
        <vt:i4>1310768</vt:i4>
      </vt:variant>
      <vt:variant>
        <vt:i4>278</vt:i4>
      </vt:variant>
      <vt:variant>
        <vt:i4>0</vt:i4>
      </vt:variant>
      <vt:variant>
        <vt:i4>5</vt:i4>
      </vt:variant>
      <vt:variant>
        <vt:lpwstr/>
      </vt:variant>
      <vt:variant>
        <vt:lpwstr>_Toc213667738</vt:lpwstr>
      </vt:variant>
      <vt:variant>
        <vt:i4>1310768</vt:i4>
      </vt:variant>
      <vt:variant>
        <vt:i4>272</vt:i4>
      </vt:variant>
      <vt:variant>
        <vt:i4>0</vt:i4>
      </vt:variant>
      <vt:variant>
        <vt:i4>5</vt:i4>
      </vt:variant>
      <vt:variant>
        <vt:lpwstr/>
      </vt:variant>
      <vt:variant>
        <vt:lpwstr>_Toc213667737</vt:lpwstr>
      </vt:variant>
      <vt:variant>
        <vt:i4>1310768</vt:i4>
      </vt:variant>
      <vt:variant>
        <vt:i4>266</vt:i4>
      </vt:variant>
      <vt:variant>
        <vt:i4>0</vt:i4>
      </vt:variant>
      <vt:variant>
        <vt:i4>5</vt:i4>
      </vt:variant>
      <vt:variant>
        <vt:lpwstr/>
      </vt:variant>
      <vt:variant>
        <vt:lpwstr>_Toc213667736</vt:lpwstr>
      </vt:variant>
      <vt:variant>
        <vt:i4>1310768</vt:i4>
      </vt:variant>
      <vt:variant>
        <vt:i4>260</vt:i4>
      </vt:variant>
      <vt:variant>
        <vt:i4>0</vt:i4>
      </vt:variant>
      <vt:variant>
        <vt:i4>5</vt:i4>
      </vt:variant>
      <vt:variant>
        <vt:lpwstr/>
      </vt:variant>
      <vt:variant>
        <vt:lpwstr>_Toc213667735</vt:lpwstr>
      </vt:variant>
      <vt:variant>
        <vt:i4>1310768</vt:i4>
      </vt:variant>
      <vt:variant>
        <vt:i4>254</vt:i4>
      </vt:variant>
      <vt:variant>
        <vt:i4>0</vt:i4>
      </vt:variant>
      <vt:variant>
        <vt:i4>5</vt:i4>
      </vt:variant>
      <vt:variant>
        <vt:lpwstr/>
      </vt:variant>
      <vt:variant>
        <vt:lpwstr>_Toc213667734</vt:lpwstr>
      </vt:variant>
      <vt:variant>
        <vt:i4>1310768</vt:i4>
      </vt:variant>
      <vt:variant>
        <vt:i4>248</vt:i4>
      </vt:variant>
      <vt:variant>
        <vt:i4>0</vt:i4>
      </vt:variant>
      <vt:variant>
        <vt:i4>5</vt:i4>
      </vt:variant>
      <vt:variant>
        <vt:lpwstr/>
      </vt:variant>
      <vt:variant>
        <vt:lpwstr>_Toc213667733</vt:lpwstr>
      </vt:variant>
      <vt:variant>
        <vt:i4>1310768</vt:i4>
      </vt:variant>
      <vt:variant>
        <vt:i4>242</vt:i4>
      </vt:variant>
      <vt:variant>
        <vt:i4>0</vt:i4>
      </vt:variant>
      <vt:variant>
        <vt:i4>5</vt:i4>
      </vt:variant>
      <vt:variant>
        <vt:lpwstr/>
      </vt:variant>
      <vt:variant>
        <vt:lpwstr>_Toc213667732</vt:lpwstr>
      </vt:variant>
      <vt:variant>
        <vt:i4>1310768</vt:i4>
      </vt:variant>
      <vt:variant>
        <vt:i4>236</vt:i4>
      </vt:variant>
      <vt:variant>
        <vt:i4>0</vt:i4>
      </vt:variant>
      <vt:variant>
        <vt:i4>5</vt:i4>
      </vt:variant>
      <vt:variant>
        <vt:lpwstr/>
      </vt:variant>
      <vt:variant>
        <vt:lpwstr>_Toc213667731</vt:lpwstr>
      </vt:variant>
      <vt:variant>
        <vt:i4>1310768</vt:i4>
      </vt:variant>
      <vt:variant>
        <vt:i4>230</vt:i4>
      </vt:variant>
      <vt:variant>
        <vt:i4>0</vt:i4>
      </vt:variant>
      <vt:variant>
        <vt:i4>5</vt:i4>
      </vt:variant>
      <vt:variant>
        <vt:lpwstr/>
      </vt:variant>
      <vt:variant>
        <vt:lpwstr>_Toc213667730</vt:lpwstr>
      </vt:variant>
      <vt:variant>
        <vt:i4>1376304</vt:i4>
      </vt:variant>
      <vt:variant>
        <vt:i4>224</vt:i4>
      </vt:variant>
      <vt:variant>
        <vt:i4>0</vt:i4>
      </vt:variant>
      <vt:variant>
        <vt:i4>5</vt:i4>
      </vt:variant>
      <vt:variant>
        <vt:lpwstr/>
      </vt:variant>
      <vt:variant>
        <vt:lpwstr>_Toc213667729</vt:lpwstr>
      </vt:variant>
      <vt:variant>
        <vt:i4>1376304</vt:i4>
      </vt:variant>
      <vt:variant>
        <vt:i4>218</vt:i4>
      </vt:variant>
      <vt:variant>
        <vt:i4>0</vt:i4>
      </vt:variant>
      <vt:variant>
        <vt:i4>5</vt:i4>
      </vt:variant>
      <vt:variant>
        <vt:lpwstr/>
      </vt:variant>
      <vt:variant>
        <vt:lpwstr>_Toc213667728</vt:lpwstr>
      </vt:variant>
      <vt:variant>
        <vt:i4>1376304</vt:i4>
      </vt:variant>
      <vt:variant>
        <vt:i4>212</vt:i4>
      </vt:variant>
      <vt:variant>
        <vt:i4>0</vt:i4>
      </vt:variant>
      <vt:variant>
        <vt:i4>5</vt:i4>
      </vt:variant>
      <vt:variant>
        <vt:lpwstr/>
      </vt:variant>
      <vt:variant>
        <vt:lpwstr>_Toc213667727</vt:lpwstr>
      </vt:variant>
      <vt:variant>
        <vt:i4>1376304</vt:i4>
      </vt:variant>
      <vt:variant>
        <vt:i4>206</vt:i4>
      </vt:variant>
      <vt:variant>
        <vt:i4>0</vt:i4>
      </vt:variant>
      <vt:variant>
        <vt:i4>5</vt:i4>
      </vt:variant>
      <vt:variant>
        <vt:lpwstr/>
      </vt:variant>
      <vt:variant>
        <vt:lpwstr>_Toc213667726</vt:lpwstr>
      </vt:variant>
      <vt:variant>
        <vt:i4>1376304</vt:i4>
      </vt:variant>
      <vt:variant>
        <vt:i4>200</vt:i4>
      </vt:variant>
      <vt:variant>
        <vt:i4>0</vt:i4>
      </vt:variant>
      <vt:variant>
        <vt:i4>5</vt:i4>
      </vt:variant>
      <vt:variant>
        <vt:lpwstr/>
      </vt:variant>
      <vt:variant>
        <vt:lpwstr>_Toc213667725</vt:lpwstr>
      </vt:variant>
      <vt:variant>
        <vt:i4>1376304</vt:i4>
      </vt:variant>
      <vt:variant>
        <vt:i4>194</vt:i4>
      </vt:variant>
      <vt:variant>
        <vt:i4>0</vt:i4>
      </vt:variant>
      <vt:variant>
        <vt:i4>5</vt:i4>
      </vt:variant>
      <vt:variant>
        <vt:lpwstr/>
      </vt:variant>
      <vt:variant>
        <vt:lpwstr>_Toc213667724</vt:lpwstr>
      </vt:variant>
      <vt:variant>
        <vt:i4>1376304</vt:i4>
      </vt:variant>
      <vt:variant>
        <vt:i4>188</vt:i4>
      </vt:variant>
      <vt:variant>
        <vt:i4>0</vt:i4>
      </vt:variant>
      <vt:variant>
        <vt:i4>5</vt:i4>
      </vt:variant>
      <vt:variant>
        <vt:lpwstr/>
      </vt:variant>
      <vt:variant>
        <vt:lpwstr>_Toc213667723</vt:lpwstr>
      </vt:variant>
      <vt:variant>
        <vt:i4>1376304</vt:i4>
      </vt:variant>
      <vt:variant>
        <vt:i4>182</vt:i4>
      </vt:variant>
      <vt:variant>
        <vt:i4>0</vt:i4>
      </vt:variant>
      <vt:variant>
        <vt:i4>5</vt:i4>
      </vt:variant>
      <vt:variant>
        <vt:lpwstr/>
      </vt:variant>
      <vt:variant>
        <vt:lpwstr>_Toc213667722</vt:lpwstr>
      </vt:variant>
      <vt:variant>
        <vt:i4>1376304</vt:i4>
      </vt:variant>
      <vt:variant>
        <vt:i4>176</vt:i4>
      </vt:variant>
      <vt:variant>
        <vt:i4>0</vt:i4>
      </vt:variant>
      <vt:variant>
        <vt:i4>5</vt:i4>
      </vt:variant>
      <vt:variant>
        <vt:lpwstr/>
      </vt:variant>
      <vt:variant>
        <vt:lpwstr>_Toc213667721</vt:lpwstr>
      </vt:variant>
      <vt:variant>
        <vt:i4>1376304</vt:i4>
      </vt:variant>
      <vt:variant>
        <vt:i4>170</vt:i4>
      </vt:variant>
      <vt:variant>
        <vt:i4>0</vt:i4>
      </vt:variant>
      <vt:variant>
        <vt:i4>5</vt:i4>
      </vt:variant>
      <vt:variant>
        <vt:lpwstr/>
      </vt:variant>
      <vt:variant>
        <vt:lpwstr>_Toc213667720</vt:lpwstr>
      </vt:variant>
      <vt:variant>
        <vt:i4>1441840</vt:i4>
      </vt:variant>
      <vt:variant>
        <vt:i4>164</vt:i4>
      </vt:variant>
      <vt:variant>
        <vt:i4>0</vt:i4>
      </vt:variant>
      <vt:variant>
        <vt:i4>5</vt:i4>
      </vt:variant>
      <vt:variant>
        <vt:lpwstr/>
      </vt:variant>
      <vt:variant>
        <vt:lpwstr>_Toc213667719</vt:lpwstr>
      </vt:variant>
      <vt:variant>
        <vt:i4>1441840</vt:i4>
      </vt:variant>
      <vt:variant>
        <vt:i4>158</vt:i4>
      </vt:variant>
      <vt:variant>
        <vt:i4>0</vt:i4>
      </vt:variant>
      <vt:variant>
        <vt:i4>5</vt:i4>
      </vt:variant>
      <vt:variant>
        <vt:lpwstr/>
      </vt:variant>
      <vt:variant>
        <vt:lpwstr>_Toc213667718</vt:lpwstr>
      </vt:variant>
      <vt:variant>
        <vt:i4>1441840</vt:i4>
      </vt:variant>
      <vt:variant>
        <vt:i4>152</vt:i4>
      </vt:variant>
      <vt:variant>
        <vt:i4>0</vt:i4>
      </vt:variant>
      <vt:variant>
        <vt:i4>5</vt:i4>
      </vt:variant>
      <vt:variant>
        <vt:lpwstr/>
      </vt:variant>
      <vt:variant>
        <vt:lpwstr>_Toc213667717</vt:lpwstr>
      </vt:variant>
      <vt:variant>
        <vt:i4>1441840</vt:i4>
      </vt:variant>
      <vt:variant>
        <vt:i4>146</vt:i4>
      </vt:variant>
      <vt:variant>
        <vt:i4>0</vt:i4>
      </vt:variant>
      <vt:variant>
        <vt:i4>5</vt:i4>
      </vt:variant>
      <vt:variant>
        <vt:lpwstr/>
      </vt:variant>
      <vt:variant>
        <vt:lpwstr>_Toc213667716</vt:lpwstr>
      </vt:variant>
      <vt:variant>
        <vt:i4>1441840</vt:i4>
      </vt:variant>
      <vt:variant>
        <vt:i4>140</vt:i4>
      </vt:variant>
      <vt:variant>
        <vt:i4>0</vt:i4>
      </vt:variant>
      <vt:variant>
        <vt:i4>5</vt:i4>
      </vt:variant>
      <vt:variant>
        <vt:lpwstr/>
      </vt:variant>
      <vt:variant>
        <vt:lpwstr>_Toc213667715</vt:lpwstr>
      </vt:variant>
      <vt:variant>
        <vt:i4>1441840</vt:i4>
      </vt:variant>
      <vt:variant>
        <vt:i4>134</vt:i4>
      </vt:variant>
      <vt:variant>
        <vt:i4>0</vt:i4>
      </vt:variant>
      <vt:variant>
        <vt:i4>5</vt:i4>
      </vt:variant>
      <vt:variant>
        <vt:lpwstr/>
      </vt:variant>
      <vt:variant>
        <vt:lpwstr>_Toc213667714</vt:lpwstr>
      </vt:variant>
      <vt:variant>
        <vt:i4>1441840</vt:i4>
      </vt:variant>
      <vt:variant>
        <vt:i4>128</vt:i4>
      </vt:variant>
      <vt:variant>
        <vt:i4>0</vt:i4>
      </vt:variant>
      <vt:variant>
        <vt:i4>5</vt:i4>
      </vt:variant>
      <vt:variant>
        <vt:lpwstr/>
      </vt:variant>
      <vt:variant>
        <vt:lpwstr>_Toc213667713</vt:lpwstr>
      </vt:variant>
      <vt:variant>
        <vt:i4>1441840</vt:i4>
      </vt:variant>
      <vt:variant>
        <vt:i4>122</vt:i4>
      </vt:variant>
      <vt:variant>
        <vt:i4>0</vt:i4>
      </vt:variant>
      <vt:variant>
        <vt:i4>5</vt:i4>
      </vt:variant>
      <vt:variant>
        <vt:lpwstr/>
      </vt:variant>
      <vt:variant>
        <vt:lpwstr>_Toc213667712</vt:lpwstr>
      </vt:variant>
      <vt:variant>
        <vt:i4>1441840</vt:i4>
      </vt:variant>
      <vt:variant>
        <vt:i4>116</vt:i4>
      </vt:variant>
      <vt:variant>
        <vt:i4>0</vt:i4>
      </vt:variant>
      <vt:variant>
        <vt:i4>5</vt:i4>
      </vt:variant>
      <vt:variant>
        <vt:lpwstr/>
      </vt:variant>
      <vt:variant>
        <vt:lpwstr>_Toc213667711</vt:lpwstr>
      </vt:variant>
      <vt:variant>
        <vt:i4>1441840</vt:i4>
      </vt:variant>
      <vt:variant>
        <vt:i4>110</vt:i4>
      </vt:variant>
      <vt:variant>
        <vt:i4>0</vt:i4>
      </vt:variant>
      <vt:variant>
        <vt:i4>5</vt:i4>
      </vt:variant>
      <vt:variant>
        <vt:lpwstr/>
      </vt:variant>
      <vt:variant>
        <vt:lpwstr>_Toc213667710</vt:lpwstr>
      </vt:variant>
      <vt:variant>
        <vt:i4>1507376</vt:i4>
      </vt:variant>
      <vt:variant>
        <vt:i4>104</vt:i4>
      </vt:variant>
      <vt:variant>
        <vt:i4>0</vt:i4>
      </vt:variant>
      <vt:variant>
        <vt:i4>5</vt:i4>
      </vt:variant>
      <vt:variant>
        <vt:lpwstr/>
      </vt:variant>
      <vt:variant>
        <vt:lpwstr>_Toc213667709</vt:lpwstr>
      </vt:variant>
      <vt:variant>
        <vt:i4>1507376</vt:i4>
      </vt:variant>
      <vt:variant>
        <vt:i4>98</vt:i4>
      </vt:variant>
      <vt:variant>
        <vt:i4>0</vt:i4>
      </vt:variant>
      <vt:variant>
        <vt:i4>5</vt:i4>
      </vt:variant>
      <vt:variant>
        <vt:lpwstr/>
      </vt:variant>
      <vt:variant>
        <vt:lpwstr>_Toc213667708</vt:lpwstr>
      </vt:variant>
      <vt:variant>
        <vt:i4>1507376</vt:i4>
      </vt:variant>
      <vt:variant>
        <vt:i4>92</vt:i4>
      </vt:variant>
      <vt:variant>
        <vt:i4>0</vt:i4>
      </vt:variant>
      <vt:variant>
        <vt:i4>5</vt:i4>
      </vt:variant>
      <vt:variant>
        <vt:lpwstr/>
      </vt:variant>
      <vt:variant>
        <vt:lpwstr>_Toc213667707</vt:lpwstr>
      </vt:variant>
      <vt:variant>
        <vt:i4>1507376</vt:i4>
      </vt:variant>
      <vt:variant>
        <vt:i4>86</vt:i4>
      </vt:variant>
      <vt:variant>
        <vt:i4>0</vt:i4>
      </vt:variant>
      <vt:variant>
        <vt:i4>5</vt:i4>
      </vt:variant>
      <vt:variant>
        <vt:lpwstr/>
      </vt:variant>
      <vt:variant>
        <vt:lpwstr>_Toc213667706</vt:lpwstr>
      </vt:variant>
      <vt:variant>
        <vt:i4>1507376</vt:i4>
      </vt:variant>
      <vt:variant>
        <vt:i4>80</vt:i4>
      </vt:variant>
      <vt:variant>
        <vt:i4>0</vt:i4>
      </vt:variant>
      <vt:variant>
        <vt:i4>5</vt:i4>
      </vt:variant>
      <vt:variant>
        <vt:lpwstr/>
      </vt:variant>
      <vt:variant>
        <vt:lpwstr>_Toc213667705</vt:lpwstr>
      </vt:variant>
      <vt:variant>
        <vt:i4>1507376</vt:i4>
      </vt:variant>
      <vt:variant>
        <vt:i4>74</vt:i4>
      </vt:variant>
      <vt:variant>
        <vt:i4>0</vt:i4>
      </vt:variant>
      <vt:variant>
        <vt:i4>5</vt:i4>
      </vt:variant>
      <vt:variant>
        <vt:lpwstr/>
      </vt:variant>
      <vt:variant>
        <vt:lpwstr>_Toc213667704</vt:lpwstr>
      </vt:variant>
      <vt:variant>
        <vt:i4>1507376</vt:i4>
      </vt:variant>
      <vt:variant>
        <vt:i4>68</vt:i4>
      </vt:variant>
      <vt:variant>
        <vt:i4>0</vt:i4>
      </vt:variant>
      <vt:variant>
        <vt:i4>5</vt:i4>
      </vt:variant>
      <vt:variant>
        <vt:lpwstr/>
      </vt:variant>
      <vt:variant>
        <vt:lpwstr>_Toc213667703</vt:lpwstr>
      </vt:variant>
      <vt:variant>
        <vt:i4>1507376</vt:i4>
      </vt:variant>
      <vt:variant>
        <vt:i4>62</vt:i4>
      </vt:variant>
      <vt:variant>
        <vt:i4>0</vt:i4>
      </vt:variant>
      <vt:variant>
        <vt:i4>5</vt:i4>
      </vt:variant>
      <vt:variant>
        <vt:lpwstr/>
      </vt:variant>
      <vt:variant>
        <vt:lpwstr>_Toc213667702</vt:lpwstr>
      </vt:variant>
      <vt:variant>
        <vt:i4>1507376</vt:i4>
      </vt:variant>
      <vt:variant>
        <vt:i4>56</vt:i4>
      </vt:variant>
      <vt:variant>
        <vt:i4>0</vt:i4>
      </vt:variant>
      <vt:variant>
        <vt:i4>5</vt:i4>
      </vt:variant>
      <vt:variant>
        <vt:lpwstr/>
      </vt:variant>
      <vt:variant>
        <vt:lpwstr>_Toc213667701</vt:lpwstr>
      </vt:variant>
      <vt:variant>
        <vt:i4>1507376</vt:i4>
      </vt:variant>
      <vt:variant>
        <vt:i4>50</vt:i4>
      </vt:variant>
      <vt:variant>
        <vt:i4>0</vt:i4>
      </vt:variant>
      <vt:variant>
        <vt:i4>5</vt:i4>
      </vt:variant>
      <vt:variant>
        <vt:lpwstr/>
      </vt:variant>
      <vt:variant>
        <vt:lpwstr>_Toc213667700</vt:lpwstr>
      </vt:variant>
      <vt:variant>
        <vt:i4>1966129</vt:i4>
      </vt:variant>
      <vt:variant>
        <vt:i4>44</vt:i4>
      </vt:variant>
      <vt:variant>
        <vt:i4>0</vt:i4>
      </vt:variant>
      <vt:variant>
        <vt:i4>5</vt:i4>
      </vt:variant>
      <vt:variant>
        <vt:lpwstr/>
      </vt:variant>
      <vt:variant>
        <vt:lpwstr>_Toc213667699</vt:lpwstr>
      </vt:variant>
      <vt:variant>
        <vt:i4>1966129</vt:i4>
      </vt:variant>
      <vt:variant>
        <vt:i4>38</vt:i4>
      </vt:variant>
      <vt:variant>
        <vt:i4>0</vt:i4>
      </vt:variant>
      <vt:variant>
        <vt:i4>5</vt:i4>
      </vt:variant>
      <vt:variant>
        <vt:lpwstr/>
      </vt:variant>
      <vt:variant>
        <vt:lpwstr>_Toc213667698</vt:lpwstr>
      </vt:variant>
      <vt:variant>
        <vt:i4>1966129</vt:i4>
      </vt:variant>
      <vt:variant>
        <vt:i4>32</vt:i4>
      </vt:variant>
      <vt:variant>
        <vt:i4>0</vt:i4>
      </vt:variant>
      <vt:variant>
        <vt:i4>5</vt:i4>
      </vt:variant>
      <vt:variant>
        <vt:lpwstr/>
      </vt:variant>
      <vt:variant>
        <vt:lpwstr>_Toc213667697</vt:lpwstr>
      </vt:variant>
      <vt:variant>
        <vt:i4>1966129</vt:i4>
      </vt:variant>
      <vt:variant>
        <vt:i4>26</vt:i4>
      </vt:variant>
      <vt:variant>
        <vt:i4>0</vt:i4>
      </vt:variant>
      <vt:variant>
        <vt:i4>5</vt:i4>
      </vt:variant>
      <vt:variant>
        <vt:lpwstr/>
      </vt:variant>
      <vt:variant>
        <vt:lpwstr>_Toc213667696</vt:lpwstr>
      </vt:variant>
      <vt:variant>
        <vt:i4>1966129</vt:i4>
      </vt:variant>
      <vt:variant>
        <vt:i4>20</vt:i4>
      </vt:variant>
      <vt:variant>
        <vt:i4>0</vt:i4>
      </vt:variant>
      <vt:variant>
        <vt:i4>5</vt:i4>
      </vt:variant>
      <vt:variant>
        <vt:lpwstr/>
      </vt:variant>
      <vt:variant>
        <vt:lpwstr>_Toc213667695</vt:lpwstr>
      </vt:variant>
      <vt:variant>
        <vt:i4>1966129</vt:i4>
      </vt:variant>
      <vt:variant>
        <vt:i4>14</vt:i4>
      </vt:variant>
      <vt:variant>
        <vt:i4>0</vt:i4>
      </vt:variant>
      <vt:variant>
        <vt:i4>5</vt:i4>
      </vt:variant>
      <vt:variant>
        <vt:lpwstr/>
      </vt:variant>
      <vt:variant>
        <vt:lpwstr>_Toc213667694</vt:lpwstr>
      </vt:variant>
      <vt:variant>
        <vt:i4>3604516</vt:i4>
      </vt:variant>
      <vt:variant>
        <vt:i4>9</vt:i4>
      </vt:variant>
      <vt:variant>
        <vt:i4>0</vt:i4>
      </vt:variant>
      <vt:variant>
        <vt:i4>5</vt:i4>
      </vt:variant>
      <vt:variant>
        <vt:lpwstr>http://www.etenders.gov.ie/</vt:lpwstr>
      </vt:variant>
      <vt:variant>
        <vt:lpwstr/>
      </vt:variant>
      <vt:variant>
        <vt:i4>3604516</vt:i4>
      </vt:variant>
      <vt:variant>
        <vt:i4>6</vt:i4>
      </vt:variant>
      <vt:variant>
        <vt:i4>0</vt:i4>
      </vt:variant>
      <vt:variant>
        <vt:i4>5</vt:i4>
      </vt:variant>
      <vt:variant>
        <vt:lpwstr>http://www.etenders.gov.ie/</vt:lpwstr>
      </vt:variant>
      <vt:variant>
        <vt:lpwstr/>
      </vt:variant>
      <vt:variant>
        <vt:i4>3604516</vt:i4>
      </vt:variant>
      <vt:variant>
        <vt:i4>3</vt:i4>
      </vt:variant>
      <vt:variant>
        <vt:i4>0</vt:i4>
      </vt:variant>
      <vt:variant>
        <vt:i4>5</vt:i4>
      </vt:variant>
      <vt:variant>
        <vt:lpwstr>http://www.etenders.gov.ie/</vt:lpwstr>
      </vt:variant>
      <vt:variant>
        <vt:lpwstr/>
      </vt:variant>
      <vt:variant>
        <vt:i4>3604516</vt:i4>
      </vt:variant>
      <vt:variant>
        <vt:i4>0</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Greenville</dc:creator>
  <cp:keywords/>
  <cp:lastModifiedBy>Aidan Hilliard</cp:lastModifiedBy>
  <cp:revision>154</cp:revision>
  <cp:lastPrinted>2017-08-19T05:22:00Z</cp:lastPrinted>
  <dcterms:created xsi:type="dcterms:W3CDTF">2025-11-11T02:09:00Z</dcterms:created>
  <dcterms:modified xsi:type="dcterms:W3CDTF">2026-02-17T15:08:00Z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y fmtid="{D5CDD505-2E9C-101B-9397-08002B2CF9AE}" pid="4" name="docLang">
    <vt:lpwstr>en</vt:lpwstr>
  </property>
</Properties>
</file>